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42" w:rsidRPr="00F0178B" w:rsidRDefault="000B6642" w:rsidP="000B6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642" w:rsidRPr="00F0178B" w:rsidRDefault="000B6642" w:rsidP="000B6642">
      <w:pPr>
        <w:pStyle w:val="ConsPlusNormal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78B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0B6642" w:rsidRPr="00F0178B" w:rsidRDefault="000B6642" w:rsidP="000B6642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0B6642" w:rsidRPr="00F0178B" w:rsidRDefault="000B6642" w:rsidP="000B6642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B6642" w:rsidRPr="00F0178B" w:rsidRDefault="000B6642" w:rsidP="000B6642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B6642" w:rsidRPr="00F0178B" w:rsidRDefault="000B6642" w:rsidP="000B6642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«09» 12. 2021 года № 50</w:t>
      </w:r>
    </w:p>
    <w:p w:rsidR="000B6642" w:rsidRPr="00F0178B" w:rsidRDefault="000B6642" w:rsidP="000B66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642" w:rsidRPr="00F0178B" w:rsidRDefault="000B6642" w:rsidP="000B66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642" w:rsidRPr="00F0178B" w:rsidRDefault="000B6642" w:rsidP="000B66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642" w:rsidRPr="00F0178B" w:rsidRDefault="000B6642" w:rsidP="000B66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642" w:rsidRPr="00F0178B" w:rsidRDefault="000B6642" w:rsidP="000B664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78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B6642" w:rsidRPr="00F0178B" w:rsidRDefault="000B6642" w:rsidP="000B664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78B">
        <w:rPr>
          <w:rFonts w:ascii="Times New Roman" w:hAnsi="Times New Roman" w:cs="Times New Roman"/>
          <w:b/>
          <w:sz w:val="28"/>
          <w:szCs w:val="28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</w:t>
      </w:r>
      <w:proofErr w:type="spellStart"/>
      <w:r w:rsidRPr="00F0178B">
        <w:rPr>
          <w:rFonts w:ascii="Times New Roman" w:hAnsi="Times New Roman" w:cs="Times New Roman"/>
          <w:b/>
          <w:sz w:val="28"/>
          <w:szCs w:val="28"/>
        </w:rPr>
        <w:t>бюджетасельского</w:t>
      </w:r>
      <w:proofErr w:type="spellEnd"/>
      <w:r w:rsidRPr="00F0178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B6642" w:rsidRPr="00F0178B" w:rsidRDefault="000B6642" w:rsidP="000B66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642" w:rsidRPr="00F0178B" w:rsidRDefault="000B6642" w:rsidP="000B6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0B6642" w:rsidRPr="00F0178B" w:rsidRDefault="000B6642" w:rsidP="000B66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6642" w:rsidRPr="00F0178B" w:rsidRDefault="000B6642" w:rsidP="000B6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2.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муниципальным районом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акций (долей) юридического лица при его создании или участия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3.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Условия участия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4. Права учредителя (участника) в уставном капитале юридического </w:t>
      </w:r>
      <w:r w:rsidRPr="00F0178B">
        <w:rPr>
          <w:rFonts w:ascii="Times New Roman" w:hAnsi="Times New Roman" w:cs="Times New Roman"/>
          <w:sz w:val="28"/>
          <w:szCs w:val="28"/>
        </w:rPr>
        <w:lastRenderedPageBreak/>
        <w:t xml:space="preserve">лица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Администрация).</w:t>
      </w: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5. Финансовое обеспечение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>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0B6642" w:rsidRPr="00F0178B" w:rsidRDefault="000B6642" w:rsidP="000B6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642" w:rsidRPr="00F0178B" w:rsidRDefault="000B6642" w:rsidP="000B66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178B">
        <w:rPr>
          <w:rFonts w:ascii="Times New Roman" w:hAnsi="Times New Roman" w:cs="Times New Roman"/>
          <w:sz w:val="28"/>
          <w:szCs w:val="28"/>
        </w:rPr>
        <w:t xml:space="preserve">. Предоставление бюджетных инвестиций </w:t>
      </w:r>
    </w:p>
    <w:p w:rsidR="000B6642" w:rsidRPr="00F0178B" w:rsidRDefault="000B6642" w:rsidP="000B6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6. 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 xml:space="preserve">Перечисление бюджетных инвестиций осуществляется на основании договора между Администрацией и юридическим лицом об участии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лица.</w:t>
      </w:r>
      <w:proofErr w:type="gramEnd"/>
    </w:p>
    <w:p w:rsidR="000B6642" w:rsidRPr="00F0178B" w:rsidRDefault="000B6642" w:rsidP="000B6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642" w:rsidRPr="00F0178B" w:rsidRDefault="000B6642" w:rsidP="000B66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178B">
        <w:rPr>
          <w:rFonts w:ascii="Times New Roman" w:hAnsi="Times New Roman" w:cs="Times New Roman"/>
          <w:sz w:val="28"/>
          <w:szCs w:val="28"/>
        </w:rPr>
        <w:t>. Требования к договорам, заключаемым в связи</w:t>
      </w:r>
    </w:p>
    <w:p w:rsidR="000B6642" w:rsidRPr="00F0178B" w:rsidRDefault="000B6642" w:rsidP="000B6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с предоставлением бюджетных инвестиций</w:t>
      </w:r>
    </w:p>
    <w:p w:rsidR="000B6642" w:rsidRPr="00F0178B" w:rsidRDefault="000B6642" w:rsidP="000B6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8. Администрацией подготавливается договор между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юридическим лицом об участии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9. Договор об участии оформляется в течение трех месяцев со дня вступления в силу решения о бюджете (внесения изменений в бюджет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предусматривающего </w:t>
      </w:r>
      <w:r w:rsidRPr="00F0178B">
        <w:rPr>
          <w:rFonts w:ascii="Times New Roman" w:hAnsi="Times New Roman" w:cs="Times New Roman"/>
          <w:sz w:val="28"/>
          <w:szCs w:val="28"/>
        </w:rPr>
        <w:lastRenderedPageBreak/>
        <w:t>предоставление бюджетных инвестиций юридическим лицам.</w:t>
      </w: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10. В договоре об участии предусматриваются следующие положения:</w:t>
      </w: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а) целевое назначение бюджетных инвестиций, объем бюджетных инвестиций в соответствии с решением о бюджете (внесенными изменениями в бюджет)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в) право Администрации, органов муниципального финансового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контролясельского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сельсоветмуниципального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г) обязанность юридического лица представить в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Администрациюкопии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решений органов управления юридического лица о порядке и сроках участия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лица;</w:t>
      </w: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>) ответственность юридического лица за неисполнение или ненадлежащее исполнение обязательств по договору об участии;</w:t>
      </w: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78B">
        <w:rPr>
          <w:rFonts w:ascii="Times New Roman" w:hAnsi="Times New Roman" w:cs="Times New Roman"/>
          <w:sz w:val="28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  <w:proofErr w:type="gramEnd"/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11. Отсутствие оформленных в установленном порядке договоров служит основанием для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бюджетных инвестиций.</w:t>
      </w:r>
    </w:p>
    <w:p w:rsidR="000B6642" w:rsidRPr="00F0178B" w:rsidRDefault="000B6642" w:rsidP="000B66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принимаются в форме муниципальных правовых актов Администрации.</w:t>
      </w:r>
    </w:p>
    <w:p w:rsidR="000B6642" w:rsidRDefault="000B6642" w:rsidP="000B6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</w:t>
      </w:r>
      <w:r w:rsidRPr="00F0178B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таких объектов капитального строительства 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E3BD2" w:rsidRDefault="00CE3BD2"/>
    <w:sectPr w:rsidR="00CE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42"/>
    <w:rsid w:val="000B6642"/>
    <w:rsid w:val="00C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B6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2022-05-24T04:43:00Z</dcterms:created>
  <dcterms:modified xsi:type="dcterms:W3CDTF">2022-05-24T04:43:00Z</dcterms:modified>
</cp:coreProperties>
</file>