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6"/>
        <w:gridCol w:w="1350"/>
        <w:gridCol w:w="4729"/>
      </w:tblGrid>
      <w:tr w:rsidR="00341CE2" w:rsidTr="00341CE2">
        <w:trPr>
          <w:trHeight w:val="1289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CE2" w:rsidRDefault="00341CE2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r>
              <w:rPr>
                <w:rFonts w:ascii="Calibri" w:hAnsi="Calibri"/>
                <w:lang w:val="kk-KZ"/>
              </w:rPr>
              <w:t>Қ</w:t>
            </w:r>
            <w:r>
              <w:rPr>
                <w:rFonts w:ascii="Calibri" w:hAnsi="Calibri"/>
              </w:rPr>
              <w:t>ОРТОСТАН РЕСПУБЛИКА</w:t>
            </w:r>
            <w:r>
              <w:rPr>
                <w:rFonts w:ascii="Calibri" w:hAnsi="Calibri"/>
                <w:lang w:val="kk-KZ"/>
              </w:rPr>
              <w:t>Һ</w:t>
            </w:r>
            <w:r>
              <w:rPr>
                <w:rFonts w:ascii="Calibri" w:hAnsi="Calibri"/>
              </w:rPr>
              <w:t>Ы</w:t>
            </w:r>
          </w:p>
          <w:p w:rsidR="00341CE2" w:rsidRDefault="00341CE2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 xml:space="preserve">  </w:t>
            </w:r>
          </w:p>
          <w:p w:rsidR="00341CE2" w:rsidRDefault="00341CE2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w w:val="7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Т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УБАШ  АУЫЛ</w:t>
            </w:r>
            <w:proofErr w:type="gramEnd"/>
            <w:r>
              <w:rPr>
                <w:rFonts w:ascii="Calibri" w:hAnsi="Calibri"/>
                <w:b/>
                <w:w w:val="70"/>
                <w:sz w:val="22"/>
                <w:szCs w:val="22"/>
              </w:rPr>
              <w:t xml:space="preserve"> СОВЕТЫ</w:t>
            </w:r>
          </w:p>
          <w:p w:rsidR="00341CE2" w:rsidRDefault="00341CE2">
            <w:pPr>
              <w:jc w:val="center"/>
              <w:rPr>
                <w:rFonts w:ascii="Calibri" w:hAnsi="Calibri"/>
                <w:b/>
                <w:w w:val="70"/>
                <w:sz w:val="22"/>
                <w:szCs w:val="22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Calibri" w:hAnsi="Calibri"/>
                <w:b/>
                <w:w w:val="70"/>
                <w:sz w:val="22"/>
                <w:szCs w:val="22"/>
              </w:rPr>
              <w:t>Е БАШЛЫГЫ</w:t>
            </w:r>
          </w:p>
          <w:p w:rsidR="00341CE2" w:rsidRDefault="00341CE2">
            <w:pPr>
              <w:ind w:left="28"/>
              <w:rPr>
                <w:rFonts w:ascii="Calibri" w:hAnsi="Calibri"/>
                <w:sz w:val="12"/>
                <w:szCs w:val="12"/>
              </w:rPr>
            </w:pPr>
          </w:p>
          <w:p w:rsidR="00341CE2" w:rsidRDefault="00341CE2">
            <w:pPr>
              <w:ind w:left="28"/>
              <w:rPr>
                <w:rFonts w:ascii="Calibri" w:hAnsi="Calibri" w:cs="Arial"/>
                <w:w w:val="90"/>
                <w:sz w:val="20"/>
                <w:szCs w:val="18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</w:rPr>
              <w:t>М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>т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ауылы</w:t>
            </w:r>
            <w:proofErr w:type="spellEnd"/>
            <w:proofErr w:type="gramEnd"/>
            <w:r>
              <w:rPr>
                <w:rFonts w:ascii="Calibri" w:hAnsi="Calibri"/>
                <w:w w:val="90"/>
                <w:sz w:val="20"/>
                <w:szCs w:val="18"/>
              </w:rPr>
              <w:t>, М</w:t>
            </w:r>
            <w:r>
              <w:rPr>
                <w:rFonts w:ascii="Calibri" w:hAnsi="Calibri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кт</w:t>
            </w:r>
            <w:proofErr w:type="spellEnd"/>
            <w:r>
              <w:rPr>
                <w:rFonts w:ascii="Calibri" w:hAnsi="Calibri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Calibri" w:hAnsi="Calibri"/>
                <w:w w:val="90"/>
                <w:sz w:val="20"/>
                <w:szCs w:val="18"/>
              </w:rPr>
              <w:t xml:space="preserve">п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</w:t>
            </w:r>
            <w:r>
              <w:rPr>
                <w:rFonts w:ascii="Calibri" w:hAnsi="Calibri"/>
                <w:w w:val="90"/>
                <w:sz w:val="20"/>
                <w:szCs w:val="18"/>
              </w:rPr>
              <w:t>62 а</w:t>
            </w:r>
          </w:p>
          <w:p w:rsidR="00341CE2" w:rsidRDefault="00341CE2">
            <w:pPr>
              <w:ind w:left="28"/>
              <w:jc w:val="center"/>
              <w:rPr>
                <w:rFonts w:ascii="Calibri" w:hAnsi="Calibri"/>
                <w:w w:val="90"/>
                <w:sz w:val="20"/>
                <w:szCs w:val="18"/>
                <w:lang w:val="kk-KZ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Тел. 2-61-45</w:t>
            </w:r>
          </w:p>
          <w:p w:rsidR="00341CE2" w:rsidRDefault="00341CE2">
            <w:pPr>
              <w:ind w:left="28"/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CE2" w:rsidRDefault="00341CE2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  <w:p w:rsidR="00341CE2" w:rsidRDefault="00341C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1CE2" w:rsidRDefault="00341CE2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341CE2" w:rsidRDefault="00341CE2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341CE2" w:rsidRDefault="00341CE2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341CE2" w:rsidRDefault="00341CE2">
            <w:pPr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341CE2" w:rsidRDefault="00341CE2">
            <w:pPr>
              <w:jc w:val="center"/>
              <w:rPr>
                <w:rFonts w:ascii="Calibri" w:hAnsi="Calibri" w:cs="Arial"/>
                <w:w w:val="80"/>
                <w:sz w:val="12"/>
                <w:szCs w:val="12"/>
              </w:rPr>
            </w:pPr>
          </w:p>
          <w:p w:rsidR="00341CE2" w:rsidRDefault="00341CE2">
            <w:pPr>
              <w:ind w:right="3"/>
              <w:jc w:val="center"/>
              <w:rPr>
                <w:rFonts w:ascii="Calibri" w:hAnsi="Calibri" w:cs="Arial"/>
                <w:w w:val="90"/>
                <w:sz w:val="20"/>
                <w:szCs w:val="18"/>
              </w:rPr>
            </w:pPr>
            <w:r>
              <w:rPr>
                <w:rFonts w:ascii="Calibri" w:hAnsi="Calibri"/>
                <w:w w:val="90"/>
                <w:sz w:val="20"/>
                <w:szCs w:val="18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Calibri" w:hAnsi="Calibri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, ул.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</w:rPr>
              <w:t>Школьная  62</w:t>
            </w:r>
            <w:proofErr w:type="gramEnd"/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 а</w:t>
            </w:r>
          </w:p>
          <w:p w:rsidR="00341CE2" w:rsidRDefault="00341CE2">
            <w:pPr>
              <w:ind w:right="3"/>
              <w:jc w:val="center"/>
              <w:rPr>
                <w:rFonts w:ascii="Calibri" w:hAnsi="Calibri"/>
                <w:w w:val="90"/>
                <w:sz w:val="20"/>
                <w:szCs w:val="18"/>
              </w:rPr>
            </w:pPr>
            <w:r>
              <w:rPr>
                <w:rFonts w:ascii="Calibri" w:hAnsi="Calibri" w:cs="Arial"/>
                <w:w w:val="90"/>
                <w:sz w:val="20"/>
                <w:szCs w:val="18"/>
              </w:rPr>
              <w:t xml:space="preserve">Тел. </w:t>
            </w:r>
            <w:r>
              <w:rPr>
                <w:rFonts w:ascii="Calibri" w:hAnsi="Calibri"/>
                <w:w w:val="90"/>
                <w:sz w:val="20"/>
                <w:szCs w:val="18"/>
              </w:rPr>
              <w:t>2-61-45</w:t>
            </w:r>
          </w:p>
          <w:p w:rsidR="00341CE2" w:rsidRDefault="00341CE2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875E09" w:rsidRDefault="00875E09"/>
    <w:p w:rsidR="00E638A3" w:rsidRDefault="00E638A3"/>
    <w:p w:rsidR="00E638A3" w:rsidRPr="00F108C2" w:rsidRDefault="00E638A3" w:rsidP="00E638A3">
      <w:pPr>
        <w:ind w:firstLine="709"/>
        <w:jc w:val="both"/>
        <w:rPr>
          <w:b/>
          <w:sz w:val="28"/>
          <w:szCs w:val="28"/>
        </w:rPr>
      </w:pPr>
      <w:r w:rsidRPr="00F108C2">
        <w:rPr>
          <w:b/>
          <w:sz w:val="28"/>
          <w:szCs w:val="28"/>
          <w:lang w:val="ba-RU"/>
        </w:rPr>
        <w:t>КАРАР</w:t>
      </w:r>
      <w:r>
        <w:rPr>
          <w:b/>
          <w:sz w:val="28"/>
          <w:szCs w:val="28"/>
          <w:lang w:val="ba-RU"/>
        </w:rPr>
        <w:t xml:space="preserve"> </w:t>
      </w:r>
      <w:r w:rsidRPr="00F108C2">
        <w:rPr>
          <w:b/>
          <w:sz w:val="28"/>
          <w:szCs w:val="28"/>
          <w:lang w:val="ba-RU"/>
        </w:rPr>
        <w:tab/>
      </w:r>
      <w:r w:rsidRPr="00F108C2">
        <w:rPr>
          <w:b/>
          <w:sz w:val="28"/>
          <w:szCs w:val="28"/>
          <w:lang w:val="ba-RU"/>
        </w:rPr>
        <w:tab/>
      </w:r>
      <w:r w:rsidRPr="00F108C2">
        <w:rPr>
          <w:b/>
          <w:sz w:val="28"/>
          <w:szCs w:val="28"/>
          <w:lang w:val="ba-RU"/>
        </w:rPr>
        <w:tab/>
      </w:r>
      <w:r w:rsidRPr="00F108C2">
        <w:rPr>
          <w:b/>
          <w:sz w:val="28"/>
          <w:szCs w:val="28"/>
          <w:lang w:val="ba-RU"/>
        </w:rPr>
        <w:tab/>
      </w:r>
      <w:r w:rsidRPr="00F108C2">
        <w:rPr>
          <w:b/>
          <w:sz w:val="28"/>
          <w:szCs w:val="28"/>
          <w:lang w:val="ba-RU"/>
        </w:rPr>
        <w:tab/>
      </w:r>
      <w:r w:rsidRPr="00F108C2">
        <w:rPr>
          <w:b/>
          <w:sz w:val="28"/>
          <w:szCs w:val="28"/>
          <w:lang w:val="ba-RU"/>
        </w:rPr>
        <w:tab/>
        <w:t xml:space="preserve">     </w:t>
      </w:r>
      <w:r>
        <w:rPr>
          <w:b/>
          <w:sz w:val="28"/>
          <w:szCs w:val="28"/>
          <w:lang w:val="ba-RU"/>
        </w:rPr>
        <w:t xml:space="preserve">   </w:t>
      </w:r>
      <w:r w:rsidRPr="00F108C2">
        <w:rPr>
          <w:b/>
          <w:sz w:val="28"/>
          <w:szCs w:val="28"/>
          <w:lang w:val="ba-RU"/>
        </w:rPr>
        <w:t>ПОСТАНОВЛЕНИЕ</w:t>
      </w:r>
    </w:p>
    <w:p w:rsidR="00E638A3" w:rsidRPr="00F108C2" w:rsidRDefault="00E638A3" w:rsidP="00E638A3">
      <w:pPr>
        <w:jc w:val="center"/>
        <w:rPr>
          <w:b/>
          <w:sz w:val="28"/>
          <w:szCs w:val="28"/>
        </w:rPr>
      </w:pPr>
      <w:r w:rsidRPr="00F108C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31</w:t>
      </w:r>
      <w:r w:rsidRPr="00F108C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декабрь </w:t>
      </w:r>
      <w:r w:rsidRPr="00F108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F108C2">
        <w:rPr>
          <w:b/>
          <w:sz w:val="28"/>
          <w:szCs w:val="28"/>
        </w:rPr>
        <w:t xml:space="preserve">г.         </w:t>
      </w:r>
      <w:r>
        <w:rPr>
          <w:b/>
          <w:sz w:val="28"/>
          <w:szCs w:val="28"/>
        </w:rPr>
        <w:t xml:space="preserve">   </w:t>
      </w:r>
      <w:r w:rsidRPr="00F108C2">
        <w:rPr>
          <w:b/>
          <w:sz w:val="28"/>
          <w:szCs w:val="28"/>
        </w:rPr>
        <w:t xml:space="preserve">              №</w:t>
      </w:r>
      <w:r>
        <w:rPr>
          <w:b/>
          <w:sz w:val="28"/>
          <w:szCs w:val="28"/>
        </w:rPr>
        <w:t>70</w:t>
      </w:r>
      <w:r w:rsidRPr="00F108C2">
        <w:rPr>
          <w:b/>
          <w:sz w:val="28"/>
          <w:szCs w:val="28"/>
        </w:rPr>
        <w:t xml:space="preserve">     </w:t>
      </w:r>
      <w:r w:rsidRPr="00F108C2">
        <w:rPr>
          <w:b/>
          <w:sz w:val="28"/>
          <w:szCs w:val="28"/>
        </w:rPr>
        <w:tab/>
      </w:r>
      <w:proofErr w:type="gramStart"/>
      <w:r w:rsidRPr="00F108C2">
        <w:rPr>
          <w:b/>
          <w:sz w:val="28"/>
          <w:szCs w:val="28"/>
        </w:rPr>
        <w:tab/>
        <w:t>«</w:t>
      </w:r>
      <w:proofErr w:type="gramEnd"/>
      <w:r>
        <w:rPr>
          <w:b/>
          <w:sz w:val="28"/>
          <w:szCs w:val="28"/>
        </w:rPr>
        <w:t>31</w:t>
      </w:r>
      <w:r w:rsidRPr="00F108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</w:t>
      </w:r>
      <w:r w:rsidRPr="00F108C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F108C2">
        <w:rPr>
          <w:b/>
          <w:sz w:val="28"/>
          <w:szCs w:val="28"/>
        </w:rPr>
        <w:t>г.</w:t>
      </w:r>
    </w:p>
    <w:p w:rsidR="00E638A3" w:rsidRPr="005307C5" w:rsidRDefault="00E638A3" w:rsidP="00E638A3">
      <w:pPr>
        <w:tabs>
          <w:tab w:val="left" w:pos="915"/>
        </w:tabs>
        <w:suppressAutoHyphens/>
        <w:rPr>
          <w:sz w:val="28"/>
          <w:szCs w:val="28"/>
        </w:rPr>
      </w:pPr>
    </w:p>
    <w:p w:rsidR="00E638A3" w:rsidRPr="00511464" w:rsidRDefault="00E638A3" w:rsidP="00E638A3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 xml:space="preserve">Об утверждении порядка и условий предоставления </w:t>
      </w:r>
    </w:p>
    <w:p w:rsidR="00E638A3" w:rsidRPr="00511464" w:rsidRDefault="00E638A3" w:rsidP="00E638A3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 xml:space="preserve">иных межбюджетных трансфертов из бюджета </w:t>
      </w:r>
    </w:p>
    <w:p w:rsidR="00E638A3" w:rsidRPr="00511464" w:rsidRDefault="00E638A3" w:rsidP="00E638A3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 xml:space="preserve">сельсовет </w:t>
      </w:r>
    </w:p>
    <w:p w:rsidR="00E638A3" w:rsidRPr="00511464" w:rsidRDefault="00E638A3" w:rsidP="00E638A3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 w:rsidRPr="00511464">
        <w:rPr>
          <w:b/>
          <w:sz w:val="28"/>
          <w:szCs w:val="28"/>
        </w:rPr>
        <w:t xml:space="preserve"> район</w:t>
      </w:r>
    </w:p>
    <w:p w:rsidR="00E638A3" w:rsidRPr="00511464" w:rsidRDefault="00E638A3" w:rsidP="00E638A3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 xml:space="preserve">бюджету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 w:rsidRPr="005114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>Республики Башкортостан</w:t>
      </w:r>
    </w:p>
    <w:p w:rsidR="00E638A3" w:rsidRPr="00511464" w:rsidRDefault="00E638A3" w:rsidP="00E638A3"/>
    <w:p w:rsidR="00E638A3" w:rsidRPr="00511464" w:rsidRDefault="00E638A3" w:rsidP="00E638A3"/>
    <w:p w:rsidR="00E638A3" w:rsidRPr="00511464" w:rsidRDefault="00E638A3" w:rsidP="00E638A3">
      <w:pPr>
        <w:ind w:firstLine="708"/>
        <w:jc w:val="both"/>
        <w:rPr>
          <w:sz w:val="28"/>
          <w:szCs w:val="28"/>
        </w:rPr>
      </w:pPr>
      <w:r w:rsidRPr="00511464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</w:p>
    <w:p w:rsidR="00E638A3" w:rsidRPr="00511464" w:rsidRDefault="00E638A3" w:rsidP="00E638A3">
      <w:pPr>
        <w:ind w:firstLine="709"/>
        <w:rPr>
          <w:sz w:val="28"/>
          <w:szCs w:val="28"/>
        </w:rPr>
      </w:pPr>
    </w:p>
    <w:p w:rsidR="00E638A3" w:rsidRPr="00511464" w:rsidRDefault="00E638A3" w:rsidP="00E638A3">
      <w:pPr>
        <w:ind w:firstLine="709"/>
        <w:rPr>
          <w:sz w:val="28"/>
          <w:szCs w:val="28"/>
        </w:rPr>
      </w:pPr>
      <w:r w:rsidRPr="00511464">
        <w:rPr>
          <w:sz w:val="28"/>
          <w:szCs w:val="28"/>
        </w:rPr>
        <w:t>ПОСТАНОВЛЯЮ:</w:t>
      </w:r>
    </w:p>
    <w:p w:rsidR="00E638A3" w:rsidRPr="00511464" w:rsidRDefault="00E638A3" w:rsidP="00E638A3">
      <w:pPr>
        <w:ind w:firstLine="709"/>
        <w:rPr>
          <w:sz w:val="28"/>
          <w:szCs w:val="28"/>
        </w:rPr>
      </w:pPr>
    </w:p>
    <w:p w:rsidR="00E638A3" w:rsidRPr="00511464" w:rsidRDefault="00E638A3" w:rsidP="00E638A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511464">
        <w:rPr>
          <w:sz w:val="28"/>
          <w:szCs w:val="28"/>
        </w:rPr>
        <w:t>Утвердить прилагаемый порядок и условия предоставления иных межбюджетных трансфертов</w:t>
      </w:r>
      <w:r>
        <w:rPr>
          <w:sz w:val="28"/>
          <w:szCs w:val="28"/>
        </w:rPr>
        <w:t xml:space="preserve"> из бюджета сельского поселения</w:t>
      </w:r>
      <w:r w:rsidRPr="00E638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511464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Башкортостан.</w:t>
      </w:r>
    </w:p>
    <w:p w:rsidR="00E638A3" w:rsidRPr="00511464" w:rsidRDefault="00E638A3" w:rsidP="00E638A3">
      <w:pPr>
        <w:tabs>
          <w:tab w:val="left" w:pos="709"/>
        </w:tabs>
        <w:rPr>
          <w:sz w:val="28"/>
          <w:szCs w:val="28"/>
        </w:rPr>
      </w:pPr>
    </w:p>
    <w:p w:rsidR="00E638A3" w:rsidRPr="00511464" w:rsidRDefault="00E638A3" w:rsidP="00E638A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1464">
        <w:rPr>
          <w:sz w:val="28"/>
          <w:szCs w:val="28"/>
        </w:rPr>
        <w:t xml:space="preserve">2. Настоящее </w:t>
      </w:r>
      <w:r w:rsidRPr="00DE552F">
        <w:rPr>
          <w:sz w:val="28"/>
          <w:szCs w:val="28"/>
        </w:rPr>
        <w:t>постановление в</w:t>
      </w:r>
      <w:r w:rsidRPr="00511464">
        <w:rPr>
          <w:sz w:val="28"/>
          <w:szCs w:val="28"/>
        </w:rPr>
        <w:t>ступает в силу с момента его подписания.</w:t>
      </w:r>
    </w:p>
    <w:p w:rsidR="00E638A3" w:rsidRPr="00511464" w:rsidRDefault="00E638A3" w:rsidP="00E638A3">
      <w:pPr>
        <w:rPr>
          <w:sz w:val="28"/>
          <w:szCs w:val="28"/>
        </w:rPr>
      </w:pPr>
    </w:p>
    <w:p w:rsidR="00E638A3" w:rsidRPr="00511464" w:rsidRDefault="00E638A3" w:rsidP="00E638A3">
      <w:pPr>
        <w:rPr>
          <w:sz w:val="28"/>
          <w:szCs w:val="28"/>
        </w:rPr>
      </w:pPr>
    </w:p>
    <w:p w:rsidR="00E638A3" w:rsidRPr="00511464" w:rsidRDefault="00E638A3" w:rsidP="00E638A3">
      <w:pPr>
        <w:rPr>
          <w:sz w:val="28"/>
          <w:szCs w:val="28"/>
        </w:rPr>
      </w:pPr>
    </w:p>
    <w:p w:rsidR="00E638A3" w:rsidRDefault="00E638A3" w:rsidP="00E638A3">
      <w:pPr>
        <w:jc w:val="center"/>
        <w:rPr>
          <w:sz w:val="28"/>
          <w:szCs w:val="28"/>
        </w:rPr>
      </w:pPr>
      <w:r w:rsidRPr="00511464">
        <w:rPr>
          <w:sz w:val="28"/>
          <w:szCs w:val="28"/>
        </w:rPr>
        <w:t>Глава</w:t>
      </w:r>
      <w:r w:rsidRPr="00511464">
        <w:rPr>
          <w:sz w:val="28"/>
          <w:szCs w:val="28"/>
        </w:rPr>
        <w:tab/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У.Р.Набиуллин</w:t>
      </w:r>
      <w:proofErr w:type="spellEnd"/>
    </w:p>
    <w:p w:rsidR="00E638A3" w:rsidRPr="00511464" w:rsidRDefault="00E638A3" w:rsidP="00E638A3">
      <w:pPr>
        <w:jc w:val="center"/>
        <w:rPr>
          <w:sz w:val="28"/>
          <w:szCs w:val="28"/>
        </w:rPr>
      </w:pPr>
    </w:p>
    <w:p w:rsidR="00E638A3" w:rsidRDefault="00E638A3" w:rsidP="00E638A3">
      <w:pPr>
        <w:rPr>
          <w:sz w:val="28"/>
          <w:szCs w:val="28"/>
        </w:rPr>
      </w:pPr>
    </w:p>
    <w:p w:rsidR="00E638A3" w:rsidRDefault="00E638A3" w:rsidP="00E638A3">
      <w:pPr>
        <w:rPr>
          <w:sz w:val="28"/>
          <w:szCs w:val="28"/>
        </w:rPr>
      </w:pPr>
    </w:p>
    <w:p w:rsidR="00E638A3" w:rsidRDefault="00E638A3" w:rsidP="00E638A3">
      <w:pPr>
        <w:rPr>
          <w:sz w:val="28"/>
          <w:szCs w:val="28"/>
        </w:rPr>
      </w:pPr>
    </w:p>
    <w:p w:rsidR="00E638A3" w:rsidRPr="00511464" w:rsidRDefault="00E638A3" w:rsidP="00E638A3">
      <w:pPr>
        <w:rPr>
          <w:sz w:val="28"/>
          <w:szCs w:val="28"/>
        </w:rPr>
      </w:pPr>
    </w:p>
    <w:p w:rsidR="00E638A3" w:rsidRPr="00511464" w:rsidRDefault="00E638A3" w:rsidP="00E638A3">
      <w:pPr>
        <w:rPr>
          <w:sz w:val="28"/>
          <w:szCs w:val="28"/>
        </w:rPr>
      </w:pPr>
    </w:p>
    <w:p w:rsidR="00E638A3" w:rsidRDefault="00E638A3" w:rsidP="00E638A3">
      <w:pPr>
        <w:rPr>
          <w:sz w:val="28"/>
          <w:szCs w:val="28"/>
        </w:rPr>
      </w:pPr>
    </w:p>
    <w:p w:rsidR="00E638A3" w:rsidRDefault="00E638A3" w:rsidP="00E638A3">
      <w:pPr>
        <w:ind w:left="5528" w:hanging="992"/>
      </w:pPr>
      <w:r>
        <w:lastRenderedPageBreak/>
        <w:t>Приложение</w:t>
      </w:r>
    </w:p>
    <w:p w:rsidR="00E638A3" w:rsidRPr="00511464" w:rsidRDefault="00E638A3" w:rsidP="00E638A3">
      <w:pPr>
        <w:ind w:left="4536"/>
      </w:pPr>
      <w:r w:rsidRPr="00511464">
        <w:t xml:space="preserve">к </w:t>
      </w:r>
      <w:r>
        <w:t>постановлению Администрации</w:t>
      </w:r>
      <w:r w:rsidRPr="00511464">
        <w:t xml:space="preserve">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t xml:space="preserve">сельсовет муниципального района </w:t>
      </w:r>
      <w:proofErr w:type="spellStart"/>
      <w:r>
        <w:t>Белебеевский</w:t>
      </w:r>
      <w:proofErr w:type="spellEnd"/>
      <w:r w:rsidRPr="00511464">
        <w:t xml:space="preserve">                                                                                                        район Республики Башкортостан</w:t>
      </w:r>
    </w:p>
    <w:p w:rsidR="00E638A3" w:rsidRPr="00511464" w:rsidRDefault="00E638A3" w:rsidP="00E638A3">
      <w:pPr>
        <w:ind w:left="5528" w:hanging="992"/>
      </w:pPr>
      <w:r w:rsidRPr="00511464">
        <w:t xml:space="preserve">от </w:t>
      </w:r>
      <w:r>
        <w:t xml:space="preserve">«31» декабря </w:t>
      </w:r>
      <w:r w:rsidRPr="00511464">
        <w:t>20</w:t>
      </w:r>
      <w:r>
        <w:t>19</w:t>
      </w:r>
      <w:r w:rsidRPr="00511464">
        <w:t xml:space="preserve"> г. № </w:t>
      </w:r>
      <w:r>
        <w:t>70</w:t>
      </w:r>
    </w:p>
    <w:p w:rsidR="00E638A3" w:rsidRPr="00511464" w:rsidRDefault="00E638A3" w:rsidP="00E638A3">
      <w:pPr>
        <w:ind w:left="5528" w:hanging="992"/>
      </w:pPr>
    </w:p>
    <w:p w:rsidR="00E638A3" w:rsidRPr="00511464" w:rsidRDefault="00E638A3" w:rsidP="00E638A3">
      <w:pPr>
        <w:rPr>
          <w:sz w:val="20"/>
          <w:szCs w:val="20"/>
        </w:rPr>
      </w:pPr>
    </w:p>
    <w:p w:rsidR="00E638A3" w:rsidRPr="00511464" w:rsidRDefault="00E638A3" w:rsidP="00E638A3">
      <w:pPr>
        <w:jc w:val="center"/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 w:rsidRPr="00511464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 w:rsidRPr="00511464">
        <w:rPr>
          <w:b/>
          <w:sz w:val="28"/>
          <w:szCs w:val="28"/>
        </w:rPr>
        <w:t xml:space="preserve"> район Республики Башкортостан</w:t>
      </w:r>
    </w:p>
    <w:p w:rsidR="00E638A3" w:rsidRPr="00511464" w:rsidRDefault="00E638A3" w:rsidP="00E638A3">
      <w:pPr>
        <w:jc w:val="center"/>
        <w:rPr>
          <w:b/>
          <w:sz w:val="28"/>
          <w:szCs w:val="28"/>
        </w:rPr>
      </w:pPr>
    </w:p>
    <w:p w:rsidR="00E638A3" w:rsidRPr="00511464" w:rsidRDefault="00E638A3" w:rsidP="00E638A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Общие положения</w:t>
      </w:r>
    </w:p>
    <w:p w:rsidR="00E638A3" w:rsidRPr="00511464" w:rsidRDefault="00E638A3" w:rsidP="00E638A3"/>
    <w:p w:rsidR="00E638A3" w:rsidRPr="00511464" w:rsidRDefault="00E638A3" w:rsidP="00E638A3">
      <w:pPr>
        <w:ind w:firstLine="426"/>
        <w:contextualSpacing/>
        <w:jc w:val="both"/>
        <w:rPr>
          <w:sz w:val="28"/>
          <w:szCs w:val="28"/>
        </w:rPr>
      </w:pPr>
      <w:r w:rsidRPr="00511464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(далее - бюджет сельского поселения) бюджету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E638A3" w:rsidRPr="00511464" w:rsidRDefault="00E638A3" w:rsidP="00E638A3">
      <w:pPr>
        <w:ind w:firstLine="426"/>
        <w:contextualSpacing/>
        <w:jc w:val="both"/>
        <w:rPr>
          <w:sz w:val="28"/>
          <w:szCs w:val="28"/>
        </w:rPr>
      </w:pPr>
    </w:p>
    <w:p w:rsidR="00E638A3" w:rsidRPr="00511464" w:rsidRDefault="00E638A3" w:rsidP="00E638A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Условия предоставления иных межбюджетных трансфертов</w:t>
      </w:r>
    </w:p>
    <w:p w:rsidR="00E638A3" w:rsidRPr="00511464" w:rsidRDefault="00E638A3" w:rsidP="00E638A3">
      <w:pPr>
        <w:ind w:left="720"/>
        <w:contextualSpacing/>
        <w:rPr>
          <w:sz w:val="28"/>
          <w:szCs w:val="28"/>
        </w:rPr>
      </w:pPr>
    </w:p>
    <w:p w:rsidR="00E638A3" w:rsidRPr="00511464" w:rsidRDefault="00E638A3" w:rsidP="00E638A3">
      <w:pPr>
        <w:numPr>
          <w:ilvl w:val="1"/>
          <w:numId w:val="1"/>
        </w:numPr>
        <w:ind w:left="993" w:hanging="567"/>
        <w:contextualSpacing/>
        <w:jc w:val="both"/>
        <w:rPr>
          <w:sz w:val="28"/>
          <w:szCs w:val="28"/>
        </w:rPr>
      </w:pPr>
      <w:r w:rsidRPr="00511464">
        <w:rPr>
          <w:sz w:val="28"/>
          <w:szCs w:val="28"/>
        </w:rPr>
        <w:t xml:space="preserve">Иные межбюджетные трансферты из бюджета сельского поселения, </w:t>
      </w:r>
    </w:p>
    <w:p w:rsidR="00E638A3" w:rsidRPr="00511464" w:rsidRDefault="00E638A3" w:rsidP="00E638A3">
      <w:pPr>
        <w:jc w:val="both"/>
        <w:rPr>
          <w:sz w:val="28"/>
          <w:szCs w:val="28"/>
        </w:rPr>
      </w:pPr>
      <w:r w:rsidRPr="00511464">
        <w:rPr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E638A3" w:rsidRPr="00511464" w:rsidRDefault="00E638A3" w:rsidP="00E638A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11464">
        <w:rPr>
          <w:sz w:val="28"/>
          <w:szCs w:val="28"/>
        </w:rPr>
        <w:t xml:space="preserve">при передаче району части </w:t>
      </w:r>
      <w:proofErr w:type="gramStart"/>
      <w:r w:rsidRPr="00511464">
        <w:rPr>
          <w:sz w:val="28"/>
          <w:szCs w:val="28"/>
        </w:rPr>
        <w:t>полномочий  сельского</w:t>
      </w:r>
      <w:proofErr w:type="gramEnd"/>
      <w:r w:rsidRPr="00511464">
        <w:rPr>
          <w:sz w:val="28"/>
          <w:szCs w:val="28"/>
        </w:rPr>
        <w:t xml:space="preserve"> поселения, входящего в состав муниципального района, по решению вопросов местного значения;</w:t>
      </w:r>
    </w:p>
    <w:p w:rsidR="00E638A3" w:rsidRPr="00511464" w:rsidRDefault="00E638A3" w:rsidP="00E638A3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11464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Башкортостан.</w:t>
      </w:r>
    </w:p>
    <w:p w:rsidR="00E638A3" w:rsidRPr="00511464" w:rsidRDefault="00E638A3" w:rsidP="00E638A3">
      <w:pPr>
        <w:ind w:left="426"/>
        <w:contextualSpacing/>
        <w:jc w:val="both"/>
        <w:rPr>
          <w:sz w:val="28"/>
          <w:szCs w:val="28"/>
        </w:rPr>
      </w:pPr>
      <w:r w:rsidRPr="00511464">
        <w:rPr>
          <w:sz w:val="28"/>
          <w:szCs w:val="28"/>
        </w:rPr>
        <w:t xml:space="preserve"> </w:t>
      </w:r>
    </w:p>
    <w:p w:rsidR="00E638A3" w:rsidRPr="00511464" w:rsidRDefault="00E638A3" w:rsidP="00E638A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Порядок предоставления иных межбюджетных трансфертов</w:t>
      </w:r>
    </w:p>
    <w:p w:rsidR="00E638A3" w:rsidRPr="00F108C2" w:rsidRDefault="00E638A3" w:rsidP="00E638A3">
      <w:pPr>
        <w:ind w:left="720"/>
        <w:contextualSpacing/>
        <w:rPr>
          <w:b/>
          <w:sz w:val="28"/>
          <w:szCs w:val="28"/>
        </w:rPr>
      </w:pP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</w:t>
      </w:r>
      <w:r w:rsidRPr="00511464">
        <w:rPr>
          <w:sz w:val="28"/>
          <w:szCs w:val="28"/>
        </w:rPr>
        <w:t xml:space="preserve">Решение о предоставлении иных межбюджетных трансфертов </w:t>
      </w:r>
      <w:r w:rsidRPr="009D51E0">
        <w:rPr>
          <w:sz w:val="28"/>
          <w:szCs w:val="28"/>
        </w:rPr>
        <w:t>бюджету муниципального района оформляется решением Совета сельского</w:t>
      </w:r>
      <w:r w:rsidRPr="00511464">
        <w:rPr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«О</w:t>
      </w:r>
      <w:r w:rsidRPr="00511464">
        <w:rPr>
          <w:sz w:val="28"/>
          <w:szCs w:val="28"/>
        </w:rPr>
        <w:t xml:space="preserve"> бюджете сельского поселения на очередной финансовый год и на плановый период</w:t>
      </w:r>
      <w:r>
        <w:rPr>
          <w:sz w:val="28"/>
          <w:szCs w:val="28"/>
        </w:rPr>
        <w:t>»</w:t>
      </w:r>
      <w:r w:rsidRPr="00511464">
        <w:rPr>
          <w:sz w:val="28"/>
          <w:szCs w:val="28"/>
        </w:rPr>
        <w:t xml:space="preserve">, а также решениями Совета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lastRenderedPageBreak/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«О</w:t>
      </w:r>
      <w:r w:rsidRPr="00511464">
        <w:rPr>
          <w:sz w:val="28"/>
          <w:szCs w:val="28"/>
        </w:rPr>
        <w:t xml:space="preserve"> внесении изменений в бюджет сельского поселения на соответствующий год и плановый период</w:t>
      </w:r>
      <w:r>
        <w:rPr>
          <w:sz w:val="28"/>
          <w:szCs w:val="28"/>
        </w:rPr>
        <w:t>»</w:t>
      </w:r>
      <w:r w:rsidRPr="00511464">
        <w:rPr>
          <w:sz w:val="28"/>
          <w:szCs w:val="28"/>
        </w:rPr>
        <w:t>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</w:t>
      </w:r>
      <w:r w:rsidRPr="00511464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</w:t>
      </w:r>
      <w:r w:rsidRPr="00511464">
        <w:rPr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</w:t>
      </w:r>
      <w:r w:rsidRPr="00511464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E638A3" w:rsidRPr="00511464" w:rsidRDefault="00E638A3" w:rsidP="00E638A3">
      <w:pPr>
        <w:tabs>
          <w:tab w:val="left" w:pos="993"/>
        </w:tabs>
        <w:ind w:left="426"/>
        <w:contextualSpacing/>
        <w:jc w:val="both"/>
        <w:rPr>
          <w:sz w:val="28"/>
          <w:szCs w:val="28"/>
        </w:rPr>
      </w:pPr>
    </w:p>
    <w:p w:rsidR="00E638A3" w:rsidRPr="00511464" w:rsidRDefault="00E638A3" w:rsidP="00E638A3">
      <w:pPr>
        <w:numPr>
          <w:ilvl w:val="0"/>
          <w:numId w:val="1"/>
        </w:numPr>
        <w:tabs>
          <w:tab w:val="left" w:pos="993"/>
        </w:tabs>
        <w:contextualSpacing/>
        <w:jc w:val="center"/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E638A3" w:rsidRPr="00511464" w:rsidRDefault="00E638A3" w:rsidP="00E638A3">
      <w:pPr>
        <w:jc w:val="both"/>
        <w:rPr>
          <w:sz w:val="28"/>
          <w:szCs w:val="28"/>
        </w:rPr>
      </w:pPr>
    </w:p>
    <w:p w:rsidR="00E638A3" w:rsidRPr="00511464" w:rsidRDefault="00E638A3" w:rsidP="00E638A3">
      <w:pPr>
        <w:tabs>
          <w:tab w:val="left" w:pos="993"/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</w:t>
      </w:r>
      <w:r w:rsidRPr="00511464"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 w:rsidRPr="00511464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511464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</w:t>
      </w:r>
      <w:r w:rsidRPr="00511464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4.3. </w:t>
      </w:r>
      <w:r w:rsidRPr="00511464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</w:t>
      </w:r>
      <w:r w:rsidRPr="00511464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</w:t>
      </w:r>
      <w:r w:rsidRPr="00511464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4.6. </w:t>
      </w:r>
      <w:r w:rsidRPr="00511464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E638A3" w:rsidRPr="00511464" w:rsidRDefault="00E638A3" w:rsidP="00E638A3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4.7. </w:t>
      </w:r>
      <w:r w:rsidRPr="00511464">
        <w:rPr>
          <w:sz w:val="28"/>
          <w:szCs w:val="28"/>
        </w:rPr>
        <w:t xml:space="preserve">В случае, если неиспользованный остаток межбюджетных трансфертов, полученных в форме иных межбюджетных трансфертов, </w:t>
      </w:r>
      <w:r w:rsidRPr="00511464">
        <w:rPr>
          <w:sz w:val="28"/>
          <w:szCs w:val="28"/>
        </w:rPr>
        <w:lastRenderedPageBreak/>
        <w:t>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E638A3" w:rsidRDefault="00E638A3" w:rsidP="00E638A3">
      <w:pPr>
        <w:jc w:val="both"/>
        <w:rPr>
          <w:sz w:val="28"/>
          <w:szCs w:val="28"/>
        </w:rPr>
      </w:pPr>
    </w:p>
    <w:p w:rsidR="00E638A3" w:rsidRDefault="00E638A3" w:rsidP="00E638A3">
      <w:pPr>
        <w:jc w:val="both"/>
        <w:rPr>
          <w:sz w:val="28"/>
          <w:szCs w:val="28"/>
        </w:rPr>
      </w:pPr>
    </w:p>
    <w:p w:rsidR="00E638A3" w:rsidRPr="00511464" w:rsidRDefault="00E638A3" w:rsidP="00E638A3">
      <w:pPr>
        <w:jc w:val="both"/>
        <w:rPr>
          <w:sz w:val="28"/>
          <w:szCs w:val="28"/>
        </w:rPr>
      </w:pPr>
    </w:p>
    <w:p w:rsidR="00E638A3" w:rsidRPr="005307C5" w:rsidRDefault="00E638A3" w:rsidP="00E638A3">
      <w:pPr>
        <w:tabs>
          <w:tab w:val="left" w:pos="1080"/>
        </w:tabs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Pr="005307C5">
        <w:rPr>
          <w:rFonts w:eastAsia="Calibri"/>
          <w:sz w:val="28"/>
          <w:szCs w:val="28"/>
        </w:rPr>
        <w:t xml:space="preserve">сельского поселения                                         </w:t>
      </w:r>
      <w:r>
        <w:rPr>
          <w:rFonts w:eastAsia="Calibri"/>
          <w:sz w:val="28"/>
          <w:szCs w:val="28"/>
        </w:rPr>
        <w:t>У.Р.Набиуллин.</w:t>
      </w:r>
      <w:bookmarkStart w:id="0" w:name="_GoBack"/>
      <w:bookmarkEnd w:id="0"/>
    </w:p>
    <w:p w:rsidR="00E638A3" w:rsidRDefault="00E638A3"/>
    <w:sectPr w:rsidR="00E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F1"/>
    <w:rsid w:val="00341CE2"/>
    <w:rsid w:val="00875E09"/>
    <w:rsid w:val="009140F1"/>
    <w:rsid w:val="00E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7FEF-8B10-426F-97CE-80669F8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CE2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E2"/>
    <w:rPr>
      <w:rFonts w:ascii="TimBashk" w:eastAsia="Times New Roman" w:hAnsi="TimBashk" w:cs="Times New Roman"/>
      <w:b/>
      <w:w w:val="7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2020-08-20T06:43:00Z</dcterms:created>
  <dcterms:modified xsi:type="dcterms:W3CDTF">2020-08-20T06:47:00Z</dcterms:modified>
</cp:coreProperties>
</file>