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05801" w:rsidTr="004F591F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5801" w:rsidRDefault="00805801" w:rsidP="004F591F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БАШ</w:t>
            </w:r>
            <w:r>
              <w:rPr>
                <w:rFonts w:ascii="TimBashk" w:hAnsi="TimBashk"/>
                <w:b/>
                <w:w w:val="70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</w:rPr>
              <w:t>Ы</w:t>
            </w:r>
            <w:proofErr w:type="gramEnd"/>
          </w:p>
          <w:p w:rsidR="00805801" w:rsidRDefault="00805801" w:rsidP="004F591F">
            <w:pPr>
              <w:jc w:val="center"/>
              <w:rPr>
                <w:rFonts w:ascii="TimBashk" w:hAnsi="TimBashk" w:cs="Times New Roman"/>
                <w:b/>
                <w:w w:val="70"/>
              </w:rPr>
            </w:pPr>
            <w:proofErr w:type="gramStart"/>
            <w:r>
              <w:rPr>
                <w:rFonts w:ascii="TimBashk" w:hAnsi="TimBashk" w:cs="Times New Roman"/>
                <w:b/>
                <w:w w:val="70"/>
              </w:rPr>
              <w:t>Б</w:t>
            </w:r>
            <w:proofErr w:type="gramEnd"/>
            <w:r>
              <w:rPr>
                <w:rFonts w:ascii="TimBashk" w:hAnsi="TimBashk" w:cs="Times New Roman"/>
                <w:b/>
                <w:w w:val="70"/>
                <w:lang w:val="kk-KZ"/>
              </w:rPr>
              <w:t>Ә</w:t>
            </w:r>
            <w:r>
              <w:rPr>
                <w:rFonts w:ascii="TimBashk" w:hAnsi="TimBashk" w:cs="Times New Roman"/>
                <w:b/>
                <w:w w:val="70"/>
              </w:rPr>
              <w:t>Л</w:t>
            </w:r>
            <w:r>
              <w:rPr>
                <w:rFonts w:ascii="TimBashk" w:hAnsi="TimBashk" w:cs="Times New Roman"/>
                <w:b/>
                <w:w w:val="70"/>
                <w:lang w:val="kk-KZ"/>
              </w:rPr>
              <w:t>Ә</w:t>
            </w:r>
            <w:r>
              <w:rPr>
                <w:rFonts w:ascii="TimBashk" w:hAnsi="TimBashk" w:cs="Times New Roman"/>
                <w:b/>
                <w:w w:val="70"/>
              </w:rPr>
              <w:t>Б</w:t>
            </w:r>
            <w:r>
              <w:rPr>
                <w:rFonts w:ascii="TimBashk" w:hAnsi="TimBashk" w:cs="Times New Roman"/>
                <w:b/>
                <w:w w:val="70"/>
                <w:lang w:val="kk-KZ"/>
              </w:rPr>
              <w:t>Ә</w:t>
            </w:r>
            <w:r>
              <w:rPr>
                <w:rFonts w:ascii="TimBashk" w:hAnsi="TimBashk" w:cs="Times New Roman"/>
                <w:b/>
                <w:w w:val="70"/>
              </w:rPr>
              <w:t>Й РАЙОНЫ МУНИЦИПАЛЬ РАЙОНЫНЫ</w:t>
            </w:r>
            <w:r>
              <w:rPr>
                <w:rFonts w:ascii="TimBashk" w:hAnsi="TimBashk" w:cs="Times New Roman"/>
                <w:b/>
                <w:w w:val="70"/>
                <w:lang w:val="kk-KZ"/>
              </w:rPr>
              <w:t>Ң</w:t>
            </w:r>
            <w:r>
              <w:rPr>
                <w:rFonts w:ascii="TimBashk" w:hAnsi="TimBashk" w:cs="Times New Roman"/>
                <w:b/>
                <w:w w:val="70"/>
              </w:rPr>
              <w:t xml:space="preserve">  </w:t>
            </w:r>
          </w:p>
          <w:p w:rsidR="00805801" w:rsidRDefault="00805801" w:rsidP="004F591F">
            <w:pPr>
              <w:jc w:val="center"/>
              <w:rPr>
                <w:rFonts w:ascii="TimBashk" w:hAnsi="TimBashk" w:cs="Times New Roman"/>
                <w:b/>
                <w:w w:val="70"/>
              </w:rPr>
            </w:pPr>
            <w:r>
              <w:rPr>
                <w:rFonts w:ascii="TimBashk" w:hAnsi="TimBashk" w:cs="Times New Roman"/>
                <w:b/>
                <w:w w:val="70"/>
              </w:rPr>
              <w:t>М</w:t>
            </w:r>
            <w:r>
              <w:rPr>
                <w:rFonts w:ascii="TimBashk" w:hAnsi="TimBashk" w:cs="Times New Roman"/>
                <w:b/>
                <w:w w:val="70"/>
                <w:lang w:val="kk-KZ"/>
              </w:rPr>
              <w:t>Ә</w:t>
            </w:r>
            <w:r>
              <w:rPr>
                <w:rFonts w:ascii="TimBashk" w:hAnsi="TimBashk" w:cs="Times New Roman"/>
                <w:b/>
                <w:w w:val="70"/>
              </w:rPr>
              <w:t>Т</w:t>
            </w:r>
            <w:r>
              <w:rPr>
                <w:rFonts w:ascii="TimBashk" w:hAnsi="TimBashk" w:cs="Times New Roman"/>
                <w:b/>
                <w:w w:val="70"/>
                <w:lang w:val="kk-KZ"/>
              </w:rPr>
              <w:t>Ә</w:t>
            </w:r>
            <w:r>
              <w:rPr>
                <w:rFonts w:ascii="TimBashk" w:hAnsi="TimBashk" w:cs="Times New Roman"/>
                <w:b/>
                <w:w w:val="70"/>
              </w:rPr>
              <w:t>УБАШ  АУЫЛ СОВЕТЫ</w:t>
            </w:r>
          </w:p>
          <w:p w:rsidR="00805801" w:rsidRDefault="00805801" w:rsidP="004F591F">
            <w:pPr>
              <w:jc w:val="center"/>
              <w:rPr>
                <w:rFonts w:ascii="TimBashk" w:hAnsi="TimBashk" w:cs="Times New Roman"/>
                <w:b/>
                <w:w w:val="70"/>
              </w:rPr>
            </w:pPr>
            <w:r>
              <w:rPr>
                <w:rFonts w:ascii="TimBashk" w:hAnsi="TimBashk" w:cs="Times New Roman"/>
                <w:b/>
                <w:w w:val="70"/>
              </w:rPr>
              <w:t>АУЫЛ БИЛ</w:t>
            </w:r>
            <w:r>
              <w:rPr>
                <w:rFonts w:ascii="TimBashk" w:hAnsi="TimBashk" w:cs="Times New Roman"/>
                <w:b/>
                <w:w w:val="70"/>
                <w:lang w:val="kk-KZ"/>
              </w:rPr>
              <w:t>Ә</w:t>
            </w:r>
            <w:r>
              <w:rPr>
                <w:rFonts w:ascii="TimBashk" w:hAnsi="TimBashk" w:cs="Times New Roman"/>
                <w:b/>
                <w:w w:val="70"/>
              </w:rPr>
              <w:t>М</w:t>
            </w:r>
            <w:r>
              <w:rPr>
                <w:rFonts w:ascii="TimBashk" w:hAnsi="TimBashk" w:cs="Times New Roman"/>
                <w:b/>
                <w:w w:val="70"/>
                <w:lang w:val="kk-KZ"/>
              </w:rPr>
              <w:t>ӘҺ</w:t>
            </w:r>
            <w:r>
              <w:rPr>
                <w:rFonts w:ascii="TimBashk" w:hAnsi="TimBashk" w:cs="Times New Roman"/>
                <w:b/>
                <w:w w:val="70"/>
              </w:rPr>
              <w:t>Е БАШЛЫГЫ</w:t>
            </w:r>
          </w:p>
          <w:p w:rsidR="00805801" w:rsidRDefault="00805801" w:rsidP="004F591F">
            <w:pPr>
              <w:ind w:left="28"/>
              <w:rPr>
                <w:rFonts w:cs="Times New Roman"/>
                <w:sz w:val="12"/>
                <w:szCs w:val="12"/>
              </w:rPr>
            </w:pPr>
          </w:p>
          <w:p w:rsidR="00805801" w:rsidRDefault="00805801" w:rsidP="004F591F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rFonts w:cs="Times New Roman"/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 w:cs="Times New Roman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 w:cs="Times New Roman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Times New Roman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Times New Roman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 w:cs="Times New Roman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 w:cs="Times New Roman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 w:cs="Times New Roman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 w:cs="Times New Roman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, </w:t>
            </w:r>
            <w:r>
              <w:rPr>
                <w:rFonts w:cs="Times New Roman"/>
                <w:w w:val="90"/>
                <w:sz w:val="20"/>
                <w:szCs w:val="18"/>
              </w:rPr>
              <w:t>62 а</w:t>
            </w:r>
          </w:p>
          <w:p w:rsidR="00805801" w:rsidRDefault="00805801" w:rsidP="004F591F">
            <w:pPr>
              <w:ind w:left="28"/>
              <w:jc w:val="center"/>
              <w:rPr>
                <w:rFonts w:cs="Times New Roman"/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 w:cs="Times New Roman"/>
                <w:w w:val="90"/>
                <w:sz w:val="20"/>
                <w:szCs w:val="18"/>
              </w:rPr>
              <w:t xml:space="preserve">Тел. </w:t>
            </w:r>
            <w:r>
              <w:rPr>
                <w:rFonts w:cs="Times New Roman"/>
                <w:w w:val="90"/>
                <w:sz w:val="20"/>
                <w:szCs w:val="18"/>
              </w:rPr>
              <w:t>2-61-45</w:t>
            </w:r>
          </w:p>
          <w:p w:rsidR="00805801" w:rsidRDefault="00805801" w:rsidP="004F591F">
            <w:pPr>
              <w:ind w:left="2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5801" w:rsidRDefault="00805801" w:rsidP="004F591F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805801" w:rsidRDefault="00805801" w:rsidP="004F591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798830" cy="768350"/>
                  <wp:effectExtent l="19050" t="0" r="1270" b="0"/>
                  <wp:docPr id="1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05801" w:rsidRDefault="00805801" w:rsidP="004F591F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АДМИНИСТРАЦИЯ СЕЛЬСКОГО ПОСЕЛЕНИЯ</w:t>
            </w:r>
          </w:p>
          <w:p w:rsidR="00805801" w:rsidRDefault="00805801" w:rsidP="004F591F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МЕТЕВБАШЕВСКИЙ СЕЛЬСОВЕТ</w:t>
            </w:r>
          </w:p>
          <w:p w:rsidR="00805801" w:rsidRDefault="00805801" w:rsidP="004F591F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МУНИЦИПАЛЬНОГО РАЙОНА БЕЛЕБЕЕВСКИЙ</w:t>
            </w:r>
          </w:p>
          <w:p w:rsidR="00805801" w:rsidRDefault="00805801" w:rsidP="004F591F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РАЙОН РЕСПУБЛИКИ БАШКОРТОСТАН</w:t>
            </w:r>
          </w:p>
          <w:p w:rsidR="00805801" w:rsidRDefault="00805801" w:rsidP="004F591F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805801" w:rsidRDefault="00805801" w:rsidP="004F591F">
            <w:pPr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rFonts w:cs="Times New Roman"/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ул. Школьная  62 а</w:t>
            </w:r>
          </w:p>
          <w:p w:rsidR="00805801" w:rsidRDefault="00805801" w:rsidP="004F591F">
            <w:pPr>
              <w:ind w:right="3"/>
              <w:jc w:val="center"/>
              <w:rPr>
                <w:rFonts w:cs="Times New Roman"/>
                <w:w w:val="90"/>
                <w:sz w:val="20"/>
                <w:szCs w:val="18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rFonts w:cs="Times New Roman"/>
                <w:w w:val="90"/>
                <w:sz w:val="20"/>
                <w:szCs w:val="18"/>
              </w:rPr>
              <w:t>2-61-45</w:t>
            </w:r>
          </w:p>
          <w:p w:rsidR="00805801" w:rsidRDefault="00805801" w:rsidP="004F591F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805801" w:rsidRDefault="00805801" w:rsidP="00805801">
      <w:pPr>
        <w:rPr>
          <w:rFonts w:cs="Times New Roman"/>
        </w:rPr>
      </w:pPr>
    </w:p>
    <w:p w:rsidR="00805801" w:rsidRDefault="00805801" w:rsidP="00805801">
      <w:pPr>
        <w:keepNext/>
        <w:spacing w:before="240" w:after="60"/>
        <w:outlineLvl w:val="1"/>
        <w:rPr>
          <w:rFonts w:ascii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 xml:space="preserve">  БОЙОРОК                                                                РАСПОРЯЖЕНИЕ</w:t>
      </w:r>
    </w:p>
    <w:p w:rsidR="00805801" w:rsidRDefault="00805801" w:rsidP="00805801">
      <w:pPr>
        <w:rPr>
          <w:rFonts w:cs="Times New Roman"/>
        </w:rPr>
      </w:pPr>
    </w:p>
    <w:p w:rsidR="004A665D" w:rsidRPr="008714C7" w:rsidRDefault="00805801" w:rsidP="0095775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31 » декабрь2019 </w:t>
      </w:r>
      <w:proofErr w:type="spellStart"/>
      <w:r>
        <w:rPr>
          <w:rFonts w:cs="Times New Roman"/>
          <w:sz w:val="28"/>
          <w:szCs w:val="28"/>
        </w:rPr>
        <w:t>й</w:t>
      </w:r>
      <w:proofErr w:type="spellEnd"/>
      <w:r>
        <w:rPr>
          <w:rFonts w:cs="Times New Roman"/>
          <w:sz w:val="28"/>
          <w:szCs w:val="28"/>
        </w:rPr>
        <w:t>.</w:t>
      </w:r>
      <w:r w:rsidR="00E32B02">
        <w:rPr>
          <w:rFonts w:cs="Times New Roman"/>
          <w:sz w:val="28"/>
          <w:szCs w:val="28"/>
        </w:rPr>
        <w:t xml:space="preserve">                         №  50</w:t>
      </w:r>
      <w:r>
        <w:rPr>
          <w:rFonts w:cs="Times New Roman"/>
          <w:sz w:val="28"/>
          <w:szCs w:val="28"/>
        </w:rPr>
        <w:t xml:space="preserve">-р          </w:t>
      </w:r>
      <w:r w:rsidR="007F68D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« 31 » декабрь  2019 г. </w:t>
      </w:r>
    </w:p>
    <w:p w:rsidR="0095775B" w:rsidRDefault="0095775B" w:rsidP="0095775B">
      <w:pPr>
        <w:rPr>
          <w:rFonts w:cs="Times New Roman"/>
          <w:b/>
          <w:sz w:val="28"/>
          <w:szCs w:val="28"/>
        </w:rPr>
      </w:pPr>
    </w:p>
    <w:p w:rsidR="004A665D" w:rsidRPr="00F715A1" w:rsidRDefault="004A665D" w:rsidP="004A665D">
      <w:pPr>
        <w:rPr>
          <w:rFonts w:cs="Times New Roman"/>
          <w:b/>
          <w:sz w:val="28"/>
          <w:szCs w:val="28"/>
        </w:rPr>
      </w:pPr>
      <w:r w:rsidRPr="00F715A1">
        <w:rPr>
          <w:rFonts w:cs="Times New Roman"/>
          <w:b/>
          <w:sz w:val="28"/>
          <w:szCs w:val="28"/>
        </w:rPr>
        <w:t>О внесении изменений в учетную политику</w:t>
      </w:r>
    </w:p>
    <w:p w:rsidR="004A665D" w:rsidRPr="00F715A1" w:rsidRDefault="004A665D" w:rsidP="004A665D">
      <w:pPr>
        <w:rPr>
          <w:rFonts w:cs="Times New Roman"/>
          <w:b/>
          <w:sz w:val="28"/>
          <w:szCs w:val="28"/>
        </w:rPr>
      </w:pPr>
      <w:r w:rsidRPr="00F715A1">
        <w:rPr>
          <w:rFonts w:cs="Times New Roman"/>
          <w:b/>
          <w:sz w:val="28"/>
          <w:szCs w:val="28"/>
        </w:rPr>
        <w:t xml:space="preserve"> для целей бюджетного учета</w:t>
      </w:r>
    </w:p>
    <w:p w:rsidR="004A665D" w:rsidRPr="00F715A1" w:rsidRDefault="004A665D" w:rsidP="004A665D">
      <w:pPr>
        <w:rPr>
          <w:rFonts w:cs="Times New Roman"/>
          <w:b/>
          <w:sz w:val="28"/>
          <w:szCs w:val="28"/>
        </w:rPr>
      </w:pPr>
    </w:p>
    <w:p w:rsidR="004A665D" w:rsidRPr="0065122C" w:rsidRDefault="004A665D" w:rsidP="004A665D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С 1 января 2020 года вступают в силу федеральные стандарты госсектора по приказам Минфина от 07.12.2018 № 256н «Запасы», от 30.05.2018 № 124н «Резервы. Раскрытие информации об условных обязательствах и условных активах», от 29.06.2018 № 145н «Долгосрочные договоры».</w:t>
      </w:r>
    </w:p>
    <w:p w:rsidR="004A665D" w:rsidRPr="0065122C" w:rsidRDefault="004A665D" w:rsidP="004A665D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В связи с этим  внести следующие изменения в учетную политику для целей  бухгалтерского учета, утвержденную</w:t>
      </w:r>
      <w:r>
        <w:rPr>
          <w:rFonts w:cs="Times New Roman"/>
          <w:color w:val="000000"/>
          <w:sz w:val="28"/>
          <w:szCs w:val="28"/>
        </w:rPr>
        <w:t xml:space="preserve"> распоряжением Администрации сельского поселения </w:t>
      </w:r>
      <w:proofErr w:type="spellStart"/>
      <w:r w:rsidR="000B0FDF">
        <w:rPr>
          <w:rFonts w:cs="Times New Roman"/>
          <w:color w:val="000000"/>
          <w:sz w:val="28"/>
          <w:szCs w:val="28"/>
        </w:rPr>
        <w:t>М</w:t>
      </w:r>
      <w:r w:rsidR="00913902">
        <w:rPr>
          <w:rFonts w:cs="Times New Roman"/>
          <w:color w:val="000000"/>
          <w:sz w:val="28"/>
          <w:szCs w:val="28"/>
        </w:rPr>
        <w:t>етевбашевский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color w:val="000000"/>
          <w:sz w:val="28"/>
          <w:szCs w:val="28"/>
        </w:rPr>
        <w:t>Белебеевский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 Республики Башкортостан</w:t>
      </w:r>
      <w:r w:rsidRPr="0065122C">
        <w:rPr>
          <w:rFonts w:cs="Times New Roman"/>
          <w:color w:val="000000"/>
          <w:sz w:val="28"/>
          <w:szCs w:val="28"/>
        </w:rPr>
        <w:t xml:space="preserve"> от </w:t>
      </w:r>
      <w:r>
        <w:rPr>
          <w:rFonts w:cs="Times New Roman"/>
          <w:color w:val="000000"/>
          <w:sz w:val="28"/>
          <w:szCs w:val="28"/>
        </w:rPr>
        <w:t>10</w:t>
      </w:r>
      <w:r w:rsidRPr="0065122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05</w:t>
      </w:r>
      <w:r w:rsidRPr="0065122C">
        <w:rPr>
          <w:rFonts w:cs="Times New Roman"/>
          <w:color w:val="000000"/>
          <w:sz w:val="28"/>
          <w:szCs w:val="28"/>
        </w:rPr>
        <w:t>.201</w:t>
      </w:r>
      <w:r>
        <w:rPr>
          <w:rFonts w:cs="Times New Roman"/>
          <w:color w:val="000000"/>
          <w:sz w:val="28"/>
          <w:szCs w:val="28"/>
        </w:rPr>
        <w:t>8</w:t>
      </w:r>
      <w:r w:rsidRPr="0065122C">
        <w:rPr>
          <w:rFonts w:cs="Times New Roman"/>
          <w:color w:val="000000"/>
          <w:sz w:val="28"/>
          <w:szCs w:val="28"/>
        </w:rPr>
        <w:t xml:space="preserve"> № </w:t>
      </w:r>
      <w:r w:rsidR="00AF74C6">
        <w:rPr>
          <w:rFonts w:cs="Times New Roman"/>
          <w:color w:val="000000"/>
          <w:sz w:val="28"/>
          <w:szCs w:val="28"/>
        </w:rPr>
        <w:t>1</w:t>
      </w:r>
      <w:r w:rsidR="00913902">
        <w:rPr>
          <w:rFonts w:cs="Times New Roman"/>
          <w:color w:val="000000"/>
          <w:sz w:val="28"/>
          <w:szCs w:val="28"/>
        </w:rPr>
        <w:t>3</w:t>
      </w:r>
      <w:r w:rsidR="000B0FDF">
        <w:rPr>
          <w:rFonts w:cs="Times New Roman"/>
          <w:color w:val="000000"/>
          <w:sz w:val="28"/>
          <w:szCs w:val="28"/>
        </w:rPr>
        <w:t>/1</w:t>
      </w:r>
      <w:r w:rsidR="00AF74C6">
        <w:rPr>
          <w:rFonts w:cs="Times New Roman"/>
          <w:color w:val="000000"/>
          <w:sz w:val="28"/>
          <w:szCs w:val="28"/>
        </w:rPr>
        <w:t>-р</w:t>
      </w:r>
      <w:r w:rsidRPr="0065122C">
        <w:rPr>
          <w:rFonts w:cs="Times New Roman"/>
          <w:color w:val="000000"/>
          <w:sz w:val="28"/>
          <w:szCs w:val="28"/>
        </w:rPr>
        <w:t xml:space="preserve"> (с учетом внесенных изменений  от </w:t>
      </w:r>
      <w:r>
        <w:rPr>
          <w:rFonts w:cs="Times New Roman"/>
          <w:color w:val="000000"/>
          <w:sz w:val="28"/>
          <w:szCs w:val="28"/>
        </w:rPr>
        <w:t>2</w:t>
      </w:r>
      <w:r w:rsidR="00913902">
        <w:rPr>
          <w:rFonts w:cs="Times New Roman"/>
          <w:color w:val="000000"/>
          <w:sz w:val="28"/>
          <w:szCs w:val="28"/>
        </w:rPr>
        <w:t>6</w:t>
      </w:r>
      <w:r w:rsidRPr="0065122C">
        <w:rPr>
          <w:rFonts w:cs="Times New Roman"/>
          <w:color w:val="000000"/>
          <w:sz w:val="28"/>
          <w:szCs w:val="28"/>
        </w:rPr>
        <w:t>.12.2018 года №</w:t>
      </w:r>
      <w:r w:rsidR="002762E2">
        <w:rPr>
          <w:rFonts w:cs="Times New Roman"/>
          <w:color w:val="000000"/>
          <w:sz w:val="28"/>
          <w:szCs w:val="28"/>
        </w:rPr>
        <w:t xml:space="preserve"> </w:t>
      </w:r>
      <w:r w:rsidR="00913902">
        <w:rPr>
          <w:rFonts w:cs="Times New Roman"/>
          <w:color w:val="000000"/>
          <w:sz w:val="28"/>
          <w:szCs w:val="28"/>
        </w:rPr>
        <w:t>47</w:t>
      </w:r>
      <w:r w:rsidR="000B0FDF">
        <w:rPr>
          <w:rFonts w:cs="Times New Roman"/>
          <w:color w:val="000000"/>
          <w:sz w:val="28"/>
          <w:szCs w:val="28"/>
        </w:rPr>
        <w:t>-р</w:t>
      </w:r>
      <w:r w:rsidRPr="0065122C">
        <w:rPr>
          <w:rFonts w:cs="Times New Roman"/>
          <w:color w:val="000000"/>
          <w:sz w:val="28"/>
          <w:szCs w:val="28"/>
        </w:rPr>
        <w:t>):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1. Раздел «Материальные запасы» дополнить подпунктами 3.8, 3.9: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«3.8. Единица учета материальных запасов в учреждении – номенклатурная (реестровая) единица. Исключение:</w:t>
      </w:r>
    </w:p>
    <w:p w:rsidR="004A665D" w:rsidRPr="0065122C" w:rsidRDefault="004A665D" w:rsidP="004A665D">
      <w:pPr>
        <w:numPr>
          <w:ilvl w:val="0"/>
          <w:numId w:val="1"/>
        </w:numPr>
        <w:spacing w:before="100" w:beforeAutospacing="1"/>
        <w:ind w:left="780" w:right="180"/>
        <w:contextualSpacing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группы материальных запасов, характеристики которых совпадают, например: офисная бумага одного формата с одинаковым количеством листов в пачке, кнопки канцелярские с </w:t>
      </w:r>
      <w:proofErr w:type="gramStart"/>
      <w:r w:rsidRPr="0065122C">
        <w:rPr>
          <w:rFonts w:cs="Times New Roman"/>
          <w:color w:val="000000"/>
          <w:sz w:val="28"/>
          <w:szCs w:val="28"/>
        </w:rPr>
        <w:t>одинаковыми</w:t>
      </w:r>
      <w:proofErr w:type="gramEnd"/>
      <w:r w:rsidRPr="0065122C">
        <w:rPr>
          <w:rFonts w:cs="Times New Roman"/>
          <w:color w:val="000000"/>
          <w:sz w:val="28"/>
          <w:szCs w:val="28"/>
        </w:rPr>
        <w:t xml:space="preserve"> диаметром и количеством штук в коробке и т. д. Единица учета таких материальных запасов – однородная (реестровая) группа запасов;</w:t>
      </w:r>
    </w:p>
    <w:p w:rsidR="004A665D" w:rsidRPr="0065122C" w:rsidRDefault="004A665D" w:rsidP="004A665D">
      <w:pPr>
        <w:numPr>
          <w:ilvl w:val="0"/>
          <w:numId w:val="1"/>
        </w:numPr>
        <w:spacing w:before="100" w:beforeAutospacing="1"/>
        <w:ind w:left="780" w:right="180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материальные запасы с ограниченным сроком годности – медикаменты и другие. Единица учета таких материальных запасов –  партия.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Решение о применении единиц учета «однородная (реестровая) группа запасов» и «партия» принимает комиссия по поступлению и выбытию активов.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3.9.  Доля затрат на незавершенное производство рассчитывается:</w:t>
      </w:r>
    </w:p>
    <w:p w:rsidR="004A665D" w:rsidRPr="0065122C" w:rsidRDefault="004A665D" w:rsidP="004A665D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в части услуг – пропорционально доле незавершенных заказов в общем объеме заказов, выполняемых в течение месяца;</w:t>
      </w:r>
    </w:p>
    <w:p w:rsidR="004A665D" w:rsidRPr="0065122C" w:rsidRDefault="004A665D" w:rsidP="004A665D">
      <w:pPr>
        <w:numPr>
          <w:ilvl w:val="0"/>
          <w:numId w:val="2"/>
        </w:numPr>
        <w:ind w:left="780" w:right="180"/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в части продукции – пропорционально доле не готовых изделий в общем объеме изделий, изготавливаемых в течение месяца».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 В разделе «Финансовый результат»: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lastRenderedPageBreak/>
        <w:t>2.1. дополнить подпунктом 10.5: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- Доходы от оказания платных услуг по долгосрочным договорам, срок исполнения которых превышает один год,  признаются в учете в составе доходов будущих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Аналогичный порядок признания доходов в текущем периоде применяется к договорам, в соответствии с которыми услуги оказываются неравномерно».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2.2. Дополнить подпунктом 10.6: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-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 Доходы по таким договорам признаются доходами текущего года равномерно в последний день каждого месяца до истечения срока действия договора».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2.3. Дополнить подпунктом 10.7: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65122C">
        <w:rPr>
          <w:rFonts w:cs="Times New Roman"/>
          <w:color w:val="000000"/>
          <w:sz w:val="28"/>
          <w:szCs w:val="28"/>
        </w:rPr>
        <w:t>- В случае исполнения договора строительного подряда учреждение определяет процент исполнения договора в целях признания доходов в текущем периоде, как соотношение расходов, понесенных в связи с выполненным на конец отчетного периода объемом работ и предусмотренных сводным сметным расчетом, к общей величине расходов по долгосрочному договору строительного подряда, предусмотренной сводным сметным расчетом.».</w:t>
      </w:r>
      <w:proofErr w:type="gramEnd"/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3. Дополнить подпунктом 10.8: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- Резерв по искам и претензионным требованиям создается в случае, когда на отчетную дату учреждение является стороной судебного разбирательства. Величина резерва устанавливается на основании экспертного мнения </w:t>
      </w:r>
      <w:r>
        <w:rPr>
          <w:rFonts w:cs="Times New Roman"/>
          <w:color w:val="000000"/>
          <w:sz w:val="28"/>
          <w:szCs w:val="28"/>
        </w:rPr>
        <w:t xml:space="preserve">ведущего юрисконсульта МКУ Централизованная бухгалтерия органов местного самоуправления муниципального района </w:t>
      </w:r>
      <w:proofErr w:type="spellStart"/>
      <w:r>
        <w:rPr>
          <w:rFonts w:cs="Times New Roman"/>
          <w:color w:val="000000"/>
          <w:sz w:val="28"/>
          <w:szCs w:val="28"/>
        </w:rPr>
        <w:t>Белебеевский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 Республики Башкортостан (по согласованию)</w:t>
      </w:r>
      <w:r w:rsidRPr="0065122C">
        <w:rPr>
          <w:rFonts w:cs="Times New Roman"/>
          <w:color w:val="000000"/>
          <w:sz w:val="28"/>
          <w:szCs w:val="28"/>
        </w:rPr>
        <w:t>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4. Приложение №1 Состава  комиссии по поступлению и выбытию активов  пункта 2 дополнить абзацами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двенадцатым и тринадцатым следующего содержания: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</w:t>
      </w:r>
      <w:r w:rsidRPr="0065122C">
        <w:rPr>
          <w:rFonts w:cs="Times New Roman"/>
          <w:color w:val="000000"/>
          <w:sz w:val="28"/>
          <w:szCs w:val="28"/>
        </w:rPr>
        <w:t>определение срока полезного использования материальных запасов, используемых в деятельности учреждения более 12 месяцев;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– принятие решения о выбытии материальных запасов, используемых в деятельности учреждения более 12 месяцев».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>5. Внесенные изменения действуют при формировании объектов учета с 1 января 2020 года.</w:t>
      </w:r>
    </w:p>
    <w:p w:rsidR="004A665D" w:rsidRPr="0065122C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6. Опубликовать </w:t>
      </w:r>
      <w:r w:rsidR="002D2996">
        <w:rPr>
          <w:rFonts w:cs="Times New Roman"/>
          <w:color w:val="000000"/>
          <w:sz w:val="28"/>
          <w:szCs w:val="28"/>
        </w:rPr>
        <w:t xml:space="preserve"> настоящее распоряжение «О внесении изменений в учетную политику для целей бюджетного учета »</w:t>
      </w:r>
      <w:r w:rsidRPr="0065122C">
        <w:rPr>
          <w:rFonts w:cs="Times New Roman"/>
          <w:color w:val="000000"/>
          <w:sz w:val="28"/>
          <w:szCs w:val="28"/>
        </w:rPr>
        <w:t xml:space="preserve"> на официальном сайте учреждения в течение 10 рабочих  дней </w:t>
      </w:r>
      <w:proofErr w:type="gramStart"/>
      <w:r w:rsidRPr="0065122C"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65122C">
        <w:rPr>
          <w:rFonts w:cs="Times New Roman"/>
          <w:color w:val="000000"/>
          <w:sz w:val="28"/>
          <w:szCs w:val="28"/>
        </w:rPr>
        <w:t xml:space="preserve">даты </w:t>
      </w:r>
      <w:r w:rsidR="002D2996">
        <w:rPr>
          <w:rFonts w:cs="Times New Roman"/>
          <w:color w:val="000000"/>
          <w:sz w:val="28"/>
          <w:szCs w:val="28"/>
        </w:rPr>
        <w:t xml:space="preserve"> подписания</w:t>
      </w:r>
      <w:proofErr w:type="gramEnd"/>
      <w:r w:rsidRPr="0065122C">
        <w:rPr>
          <w:rFonts w:cs="Times New Roman"/>
          <w:color w:val="000000"/>
          <w:sz w:val="28"/>
          <w:szCs w:val="28"/>
        </w:rPr>
        <w:t>.</w:t>
      </w:r>
    </w:p>
    <w:p w:rsidR="004A665D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  <w:r w:rsidRPr="0065122C">
        <w:rPr>
          <w:rFonts w:cs="Times New Roman"/>
          <w:color w:val="000000"/>
          <w:sz w:val="28"/>
          <w:szCs w:val="28"/>
        </w:rPr>
        <w:t xml:space="preserve">7. </w:t>
      </w:r>
      <w:proofErr w:type="gramStart"/>
      <w:r w:rsidRPr="0065122C">
        <w:rPr>
          <w:rFonts w:cs="Times New Roman"/>
          <w:color w:val="000000"/>
          <w:sz w:val="28"/>
          <w:szCs w:val="28"/>
        </w:rPr>
        <w:t>Контроль за</w:t>
      </w:r>
      <w:proofErr w:type="gramEnd"/>
      <w:r w:rsidRPr="0065122C">
        <w:rPr>
          <w:rFonts w:cs="Times New Roman"/>
          <w:color w:val="000000"/>
          <w:sz w:val="28"/>
          <w:szCs w:val="28"/>
        </w:rPr>
        <w:t xml:space="preserve"> исполнением настоящего </w:t>
      </w:r>
      <w:r w:rsidR="002D2996">
        <w:rPr>
          <w:rFonts w:cs="Times New Roman"/>
          <w:color w:val="000000"/>
          <w:sz w:val="28"/>
          <w:szCs w:val="28"/>
        </w:rPr>
        <w:t>распоряжения</w:t>
      </w:r>
      <w:r w:rsidRPr="0065122C">
        <w:rPr>
          <w:rFonts w:cs="Times New Roman"/>
          <w:color w:val="000000"/>
          <w:sz w:val="28"/>
          <w:szCs w:val="28"/>
        </w:rPr>
        <w:t xml:space="preserve">  оставляю за собой.</w:t>
      </w:r>
    </w:p>
    <w:p w:rsidR="004A665D" w:rsidRDefault="004A665D" w:rsidP="004A665D">
      <w:pPr>
        <w:jc w:val="both"/>
        <w:rPr>
          <w:rFonts w:cs="Times New Roman"/>
          <w:color w:val="000000"/>
          <w:sz w:val="28"/>
          <w:szCs w:val="28"/>
        </w:rPr>
      </w:pPr>
    </w:p>
    <w:p w:rsidR="004A665D" w:rsidRPr="0065122C" w:rsidRDefault="008714C7" w:rsidP="004A665D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Глава сельского поселения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   :</w:t>
      </w:r>
      <w:proofErr w:type="gramEnd"/>
      <w:r>
        <w:rPr>
          <w:rFonts w:cs="Times New Roman"/>
          <w:color w:val="000000"/>
          <w:sz w:val="28"/>
          <w:szCs w:val="28"/>
        </w:rPr>
        <w:t xml:space="preserve">                     </w:t>
      </w:r>
      <w:proofErr w:type="spellStart"/>
      <w:r>
        <w:rPr>
          <w:rFonts w:cs="Times New Roman"/>
          <w:color w:val="000000"/>
          <w:sz w:val="28"/>
          <w:szCs w:val="28"/>
        </w:rPr>
        <w:t>У.Р.Набиуллин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95775B" w:rsidRDefault="0095775B" w:rsidP="0095775B">
      <w:pPr>
        <w:rPr>
          <w:rFonts w:cs="Times New Roman"/>
          <w:b/>
          <w:sz w:val="28"/>
          <w:szCs w:val="28"/>
        </w:rPr>
      </w:pPr>
    </w:p>
    <w:p w:rsidR="0095775B" w:rsidRDefault="0095775B" w:rsidP="0095775B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95775B" w:rsidSect="00B3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4AC8"/>
    <w:rsid w:val="00064AC8"/>
    <w:rsid w:val="000B0FDF"/>
    <w:rsid w:val="000D5FB2"/>
    <w:rsid w:val="00126A02"/>
    <w:rsid w:val="002762E2"/>
    <w:rsid w:val="002D2996"/>
    <w:rsid w:val="004A665D"/>
    <w:rsid w:val="00563328"/>
    <w:rsid w:val="00613D08"/>
    <w:rsid w:val="007F68DA"/>
    <w:rsid w:val="00805801"/>
    <w:rsid w:val="008714C7"/>
    <w:rsid w:val="00913902"/>
    <w:rsid w:val="009278B2"/>
    <w:rsid w:val="00931FDE"/>
    <w:rsid w:val="0095775B"/>
    <w:rsid w:val="00AE5782"/>
    <w:rsid w:val="00AF74C6"/>
    <w:rsid w:val="00B30985"/>
    <w:rsid w:val="00D34359"/>
    <w:rsid w:val="00E3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8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8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7</cp:lastModifiedBy>
  <cp:revision>13</cp:revision>
  <cp:lastPrinted>2020-01-09T04:03:00Z</cp:lastPrinted>
  <dcterms:created xsi:type="dcterms:W3CDTF">2020-01-08T05:21:00Z</dcterms:created>
  <dcterms:modified xsi:type="dcterms:W3CDTF">2020-01-09T04:04:00Z</dcterms:modified>
</cp:coreProperties>
</file>