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0B29EB" w:rsidTr="000B29EB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29EB" w:rsidRDefault="000B29EB">
            <w:pPr>
              <w:pStyle w:val="1"/>
              <w:rPr>
                <w:rFonts w:eastAsiaTheme="minorEastAsia" w:cstheme="minorBidi"/>
                <w:sz w:val="20"/>
                <w:szCs w:val="20"/>
                <w:lang w:val="kk-KZ"/>
              </w:rPr>
            </w:pPr>
            <w:r>
              <w:rPr>
                <w:rFonts w:eastAsiaTheme="minorEastAsia" w:cstheme="minorBidi"/>
                <w:sz w:val="20"/>
                <w:szCs w:val="20"/>
                <w:lang w:val="kk-KZ"/>
              </w:rPr>
              <w:t>БАШКОРТОСТАН РЕСПУБЛИКАҺЫ</w:t>
            </w:r>
          </w:p>
          <w:p w:rsidR="000B29EB" w:rsidRDefault="000B29EB">
            <w:pPr>
              <w:jc w:val="center"/>
              <w:rPr>
                <w:rFonts w:ascii="TimBashk" w:hAnsi="TimBashk"/>
                <w:b/>
                <w:w w:val="70"/>
                <w:sz w:val="20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0"/>
                <w:lang w:val="kk-KZ"/>
              </w:rPr>
              <w:t xml:space="preserve">БӘЛӘБӘЙ РАЙОНЫ МУНИЦИПАЛЬ РАЙОНЫНЫҢ  </w:t>
            </w:r>
          </w:p>
          <w:p w:rsidR="000B29EB" w:rsidRDefault="000B29EB">
            <w:pPr>
              <w:jc w:val="center"/>
              <w:rPr>
                <w:rFonts w:ascii="TimBashk" w:hAnsi="TimBashk"/>
                <w:b/>
                <w:w w:val="70"/>
                <w:sz w:val="20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0"/>
                <w:lang w:val="kk-KZ"/>
              </w:rPr>
              <w:t>МӘТӘУБАШ  АУЫЛ СОВЕТЫ</w:t>
            </w:r>
          </w:p>
          <w:p w:rsidR="000B29EB" w:rsidRDefault="000B29EB">
            <w:pPr>
              <w:jc w:val="center"/>
              <w:rPr>
                <w:rFonts w:ascii="TimBashk" w:hAnsi="TimBashk"/>
                <w:b/>
                <w:w w:val="70"/>
                <w:sz w:val="20"/>
              </w:rPr>
            </w:pPr>
            <w:r>
              <w:rPr>
                <w:rFonts w:ascii="TimBashk" w:hAnsi="TimBashk"/>
                <w:b/>
                <w:w w:val="70"/>
                <w:sz w:val="20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0"/>
              </w:rPr>
              <w:t>М</w:t>
            </w:r>
            <w:r>
              <w:rPr>
                <w:rFonts w:ascii="TimBashk" w:hAnsi="TimBashk"/>
                <w:b/>
                <w:w w:val="70"/>
                <w:sz w:val="2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0"/>
              </w:rPr>
              <w:t>Е СОВЕТЫ</w:t>
            </w:r>
          </w:p>
          <w:p w:rsidR="000B29EB" w:rsidRDefault="000B29EB">
            <w:pPr>
              <w:ind w:left="28"/>
              <w:rPr>
                <w:sz w:val="20"/>
              </w:rPr>
            </w:pPr>
          </w:p>
          <w:p w:rsidR="000B29EB" w:rsidRDefault="000B29EB">
            <w:pPr>
              <w:ind w:left="28"/>
              <w:rPr>
                <w:rFonts w:ascii="TimBashk" w:hAnsi="TimBashk"/>
                <w:w w:val="90"/>
                <w:sz w:val="20"/>
              </w:rPr>
            </w:pPr>
            <w:r>
              <w:rPr>
                <w:w w:val="90"/>
                <w:sz w:val="20"/>
              </w:rPr>
              <w:t>452035</w:t>
            </w:r>
            <w:r>
              <w:rPr>
                <w:rFonts w:ascii="TimBashk" w:hAnsi="TimBashk"/>
                <w:w w:val="90"/>
                <w:sz w:val="20"/>
              </w:rPr>
              <w:t>, М</w:t>
            </w:r>
            <w:r>
              <w:rPr>
                <w:rFonts w:ascii="TimBashk" w:hAnsi="TimBashk"/>
                <w:w w:val="90"/>
                <w:sz w:val="20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</w:rPr>
              <w:t>т</w:t>
            </w:r>
            <w:r>
              <w:rPr>
                <w:rFonts w:ascii="TimBashk" w:hAnsi="TimBashk"/>
                <w:w w:val="90"/>
                <w:sz w:val="20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0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</w:rPr>
              <w:t>, М</w:t>
            </w:r>
            <w:r>
              <w:rPr>
                <w:rFonts w:ascii="TimBashk" w:hAnsi="TimBashk"/>
                <w:w w:val="90"/>
                <w:sz w:val="20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</w:rPr>
              <w:t>кт</w:t>
            </w:r>
            <w:r>
              <w:rPr>
                <w:rFonts w:ascii="TimBashk" w:hAnsi="TimBashk"/>
                <w:w w:val="90"/>
                <w:sz w:val="20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0"/>
              </w:rPr>
              <w:t xml:space="preserve">, </w:t>
            </w:r>
            <w:r>
              <w:rPr>
                <w:w w:val="90"/>
                <w:sz w:val="20"/>
              </w:rPr>
              <w:t>62 а</w:t>
            </w:r>
          </w:p>
          <w:p w:rsidR="000B29EB" w:rsidRDefault="000B29EB">
            <w:pPr>
              <w:ind w:left="28"/>
              <w:jc w:val="center"/>
              <w:rPr>
                <w:w w:val="90"/>
                <w:sz w:val="20"/>
                <w:lang w:val="kk-KZ"/>
              </w:rPr>
            </w:pPr>
            <w:r>
              <w:rPr>
                <w:rFonts w:ascii="TimBashk" w:hAnsi="TimBashk"/>
                <w:w w:val="90"/>
                <w:sz w:val="20"/>
              </w:rPr>
              <w:t xml:space="preserve">Тел. </w:t>
            </w:r>
            <w:r>
              <w:rPr>
                <w:w w:val="90"/>
                <w:sz w:val="20"/>
              </w:rPr>
              <w:t>2-61-45</w:t>
            </w:r>
          </w:p>
          <w:p w:rsidR="000B29EB" w:rsidRDefault="000B29EB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29EB" w:rsidRDefault="000B29EB">
            <w:pPr>
              <w:jc w:val="center"/>
              <w:rPr>
                <w:rFonts w:cs="Arial"/>
                <w:sz w:val="20"/>
              </w:rPr>
            </w:pPr>
          </w:p>
          <w:p w:rsidR="000B29EB" w:rsidRDefault="000B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29EB" w:rsidRDefault="000B29EB">
            <w:pPr>
              <w:jc w:val="center"/>
              <w:rPr>
                <w:rFonts w:ascii="TimBashk" w:hAnsi="TimBashk" w:cs="Arial"/>
                <w:b/>
                <w:w w:val="70"/>
                <w:sz w:val="20"/>
              </w:rPr>
            </w:pPr>
            <w:r>
              <w:rPr>
                <w:rFonts w:ascii="TimBashk" w:hAnsi="TimBashk"/>
                <w:b/>
                <w:w w:val="70"/>
                <w:sz w:val="20"/>
              </w:rPr>
              <w:t>СОВЕТ СЕЛЬСКОГО ПОСЕЛЕНИЯ</w:t>
            </w:r>
          </w:p>
          <w:p w:rsidR="000B29EB" w:rsidRDefault="000B29EB">
            <w:pPr>
              <w:jc w:val="center"/>
              <w:rPr>
                <w:rFonts w:ascii="TimBashk" w:hAnsi="TimBashk"/>
                <w:b/>
                <w:w w:val="70"/>
                <w:sz w:val="20"/>
              </w:rPr>
            </w:pPr>
            <w:r>
              <w:rPr>
                <w:rFonts w:ascii="TimBashk" w:hAnsi="TimBashk"/>
                <w:b/>
                <w:w w:val="70"/>
                <w:sz w:val="20"/>
              </w:rPr>
              <w:t>МЕТЕВБАШЕВСКИЙ СЕЛЬСОВЕТ</w:t>
            </w:r>
          </w:p>
          <w:p w:rsidR="000B29EB" w:rsidRDefault="000B29EB">
            <w:pPr>
              <w:jc w:val="center"/>
              <w:rPr>
                <w:rFonts w:ascii="TimBashk" w:hAnsi="TimBashk"/>
                <w:b/>
                <w:w w:val="70"/>
                <w:sz w:val="20"/>
              </w:rPr>
            </w:pPr>
            <w:r>
              <w:rPr>
                <w:rFonts w:ascii="TimBashk" w:hAnsi="TimBashk"/>
                <w:b/>
                <w:w w:val="70"/>
                <w:sz w:val="20"/>
              </w:rPr>
              <w:t>МУНИЦИПАЛЬНОГО РАЙОНА БЕЛЕБЕЕВСКИЙ</w:t>
            </w:r>
          </w:p>
          <w:p w:rsidR="000B29EB" w:rsidRDefault="000B29EB">
            <w:pPr>
              <w:jc w:val="center"/>
              <w:rPr>
                <w:rFonts w:ascii="TimBashk" w:hAnsi="TimBashk"/>
                <w:b/>
                <w:w w:val="70"/>
                <w:sz w:val="20"/>
              </w:rPr>
            </w:pPr>
            <w:r>
              <w:rPr>
                <w:rFonts w:ascii="TimBashk" w:hAnsi="TimBashk"/>
                <w:b/>
                <w:w w:val="70"/>
                <w:sz w:val="20"/>
              </w:rPr>
              <w:t>РАЙОН РЕСПУБЛИКИ БАШКОРТОСТАН</w:t>
            </w:r>
          </w:p>
          <w:p w:rsidR="000B29EB" w:rsidRDefault="000B29EB">
            <w:pPr>
              <w:jc w:val="center"/>
              <w:rPr>
                <w:rFonts w:ascii="TimBashk" w:hAnsi="TimBashk"/>
                <w:w w:val="80"/>
                <w:sz w:val="20"/>
              </w:rPr>
            </w:pPr>
          </w:p>
          <w:p w:rsidR="000B29EB" w:rsidRDefault="000B29EB">
            <w:pPr>
              <w:ind w:right="3"/>
              <w:jc w:val="center"/>
              <w:rPr>
                <w:rFonts w:ascii="TimBashk" w:hAnsi="TimBashk"/>
                <w:w w:val="90"/>
                <w:sz w:val="20"/>
              </w:rPr>
            </w:pPr>
            <w:r>
              <w:rPr>
                <w:w w:val="90"/>
                <w:sz w:val="20"/>
              </w:rPr>
              <w:t>452035</w:t>
            </w:r>
            <w:r>
              <w:rPr>
                <w:rFonts w:ascii="TimBashk" w:hAnsi="TimBashk"/>
                <w:w w:val="90"/>
                <w:sz w:val="20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0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0"/>
              </w:rPr>
              <w:t>, ул. Школьная  62 а</w:t>
            </w:r>
          </w:p>
          <w:p w:rsidR="000B29EB" w:rsidRDefault="000B29EB">
            <w:pPr>
              <w:ind w:right="3"/>
              <w:jc w:val="center"/>
              <w:rPr>
                <w:w w:val="90"/>
                <w:sz w:val="20"/>
              </w:rPr>
            </w:pPr>
            <w:r>
              <w:rPr>
                <w:rFonts w:ascii="TimBashk" w:hAnsi="TimBashk"/>
                <w:w w:val="90"/>
                <w:sz w:val="20"/>
              </w:rPr>
              <w:t xml:space="preserve">Тел. </w:t>
            </w:r>
            <w:r>
              <w:rPr>
                <w:w w:val="90"/>
                <w:sz w:val="20"/>
              </w:rPr>
              <w:t>2-61-45</w:t>
            </w:r>
          </w:p>
          <w:p w:rsidR="000B29EB" w:rsidRDefault="000B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29EB" w:rsidRDefault="000B29EB" w:rsidP="000B29EB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</w:p>
    <w:p w:rsidR="000B29EB" w:rsidRDefault="000B29EB" w:rsidP="000B29EB">
      <w:pPr>
        <w:jc w:val="center"/>
        <w:rPr>
          <w:b/>
          <w:sz w:val="28"/>
        </w:rPr>
      </w:pPr>
      <w:r>
        <w:rPr>
          <w:b/>
          <w:sz w:val="28"/>
        </w:rPr>
        <w:t xml:space="preserve">Совет сельского поселения </w:t>
      </w:r>
      <w:proofErr w:type="spellStart"/>
      <w:r>
        <w:rPr>
          <w:b/>
          <w:sz w:val="28"/>
        </w:rPr>
        <w:t>Метевбашевский</w:t>
      </w:r>
      <w:proofErr w:type="spellEnd"/>
      <w:r>
        <w:rPr>
          <w:b/>
          <w:sz w:val="28"/>
        </w:rPr>
        <w:t xml:space="preserve"> сельсовет</w:t>
      </w:r>
    </w:p>
    <w:p w:rsidR="000B29EB" w:rsidRDefault="000B29EB" w:rsidP="000B29EB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Белебеевский</w:t>
      </w:r>
      <w:proofErr w:type="spellEnd"/>
      <w:r>
        <w:rPr>
          <w:b/>
          <w:sz w:val="28"/>
        </w:rPr>
        <w:t xml:space="preserve"> район</w:t>
      </w:r>
    </w:p>
    <w:p w:rsidR="000B29EB" w:rsidRDefault="000B29EB" w:rsidP="000B29EB">
      <w:pPr>
        <w:jc w:val="center"/>
        <w:rPr>
          <w:b/>
          <w:sz w:val="28"/>
        </w:rPr>
      </w:pPr>
      <w:r>
        <w:rPr>
          <w:b/>
          <w:sz w:val="28"/>
        </w:rPr>
        <w:t xml:space="preserve"> Республики Башкортостан</w:t>
      </w:r>
    </w:p>
    <w:p w:rsidR="000B29EB" w:rsidRDefault="000B29EB" w:rsidP="000B29EB">
      <w:pPr>
        <w:jc w:val="center"/>
        <w:rPr>
          <w:b/>
          <w:sz w:val="28"/>
        </w:rPr>
      </w:pPr>
    </w:p>
    <w:p w:rsidR="000B29EB" w:rsidRDefault="000B29EB" w:rsidP="000B29EB">
      <w:pPr>
        <w:pStyle w:val="2"/>
        <w:rPr>
          <w:b/>
          <w:bCs/>
          <w:i w:val="0"/>
        </w:rPr>
      </w:pPr>
      <w:r>
        <w:rPr>
          <w:b/>
          <w:bCs/>
          <w:i w:val="0"/>
        </w:rPr>
        <w:t xml:space="preserve">         К</w:t>
      </w:r>
      <w:r>
        <w:rPr>
          <w:rFonts w:ascii="TimBashk" w:hAnsi="TimBashk"/>
          <w:b/>
          <w:bCs/>
          <w:i w:val="0"/>
        </w:rPr>
        <w:t>АРАР</w:t>
      </w:r>
      <w:r>
        <w:rPr>
          <w:b/>
          <w:bCs/>
          <w:i w:val="0"/>
        </w:rPr>
        <w:t xml:space="preserve">                                                                       РЕШЕНИЕ</w:t>
      </w:r>
    </w:p>
    <w:p w:rsidR="000B29EB" w:rsidRDefault="000B29EB" w:rsidP="000B29EB">
      <w:pPr>
        <w:rPr>
          <w:sz w:val="28"/>
          <w:szCs w:val="28"/>
        </w:rPr>
      </w:pPr>
      <w:r>
        <w:rPr>
          <w:sz w:val="28"/>
          <w:szCs w:val="28"/>
        </w:rPr>
        <w:t xml:space="preserve"> « 16 »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№ 388                 « 16 » января  2015 г.</w:t>
      </w:r>
    </w:p>
    <w:p w:rsidR="000B29EB" w:rsidRDefault="000B29EB" w:rsidP="000B29EB">
      <w:pPr>
        <w:rPr>
          <w:sz w:val="28"/>
          <w:szCs w:val="28"/>
        </w:rPr>
      </w:pPr>
    </w:p>
    <w:p w:rsidR="000B29EB" w:rsidRDefault="000B29EB" w:rsidP="000B29EB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sz w:val="16"/>
          <w:szCs w:val="16"/>
        </w:rPr>
      </w:pPr>
    </w:p>
    <w:p w:rsidR="000B29EB" w:rsidRDefault="000B29EB" w:rsidP="000B29EB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sz w:val="16"/>
          <w:szCs w:val="16"/>
        </w:rPr>
      </w:pPr>
    </w:p>
    <w:p w:rsidR="000B29EB" w:rsidRDefault="000B29EB" w:rsidP="000B29EB">
      <w:pPr>
        <w:pStyle w:val="a3"/>
      </w:pPr>
      <w:r>
        <w:t xml:space="preserve">О внесении изменений в решение Совета сельского поселения </w:t>
      </w:r>
      <w:proofErr w:type="spellStart"/>
      <w:r>
        <w:t>Метевбашевский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от 27 августа 2013 года №238 «О </w:t>
      </w:r>
      <w:proofErr w:type="gramStart"/>
      <w:r>
        <w:t>порядке</w:t>
      </w:r>
      <w:proofErr w:type="gramEnd"/>
      <w:r>
        <w:t xml:space="preserve"> оформления прав пользования муниципальным имуществом сельского поселения </w:t>
      </w:r>
      <w:proofErr w:type="spellStart"/>
      <w:r>
        <w:t>Метевбашевский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Башкортостан»</w:t>
      </w:r>
    </w:p>
    <w:p w:rsidR="000B29EB" w:rsidRDefault="000B29EB" w:rsidP="000B29EB">
      <w:pPr>
        <w:ind w:firstLine="540"/>
        <w:jc w:val="both"/>
        <w:rPr>
          <w:sz w:val="28"/>
          <w:szCs w:val="28"/>
        </w:rPr>
      </w:pPr>
    </w:p>
    <w:p w:rsidR="000B29EB" w:rsidRDefault="000B29EB" w:rsidP="000B29E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26.07.2006 г. №135-ФЗ «О защите конкуренции», Федеральным законом от 06.10.2003г.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Положением об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B29EB" w:rsidRDefault="000B29EB" w:rsidP="000B29E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B29EB" w:rsidRDefault="000B29EB" w:rsidP="000B29EB">
      <w:pPr>
        <w:ind w:firstLine="540"/>
        <w:jc w:val="both"/>
        <w:rPr>
          <w:sz w:val="28"/>
          <w:szCs w:val="28"/>
        </w:rPr>
      </w:pPr>
    </w:p>
    <w:p w:rsidR="000B29EB" w:rsidRDefault="000B29EB" w:rsidP="000B29EB">
      <w:pPr>
        <w:pStyle w:val="a3"/>
        <w:rPr>
          <w:bCs/>
        </w:rPr>
      </w:pPr>
      <w:r>
        <w:rPr>
          <w:b/>
          <w:bCs/>
        </w:rPr>
        <w:t xml:space="preserve">1. </w:t>
      </w:r>
      <w:r>
        <w:rPr>
          <w:bCs/>
        </w:rPr>
        <w:t>Внести в Порядок оформления прав</w:t>
      </w:r>
      <w:r>
        <w:t xml:space="preserve"> пользования муниципальным имуществом сельского поселения </w:t>
      </w:r>
      <w:proofErr w:type="spellStart"/>
      <w:r>
        <w:t>Метевбашевский</w:t>
      </w:r>
      <w:proofErr w:type="spellEnd"/>
      <w:r>
        <w:t xml:space="preserve">  сельсовет 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Башкортостан,</w:t>
      </w:r>
      <w:r>
        <w:rPr>
          <w:bCs/>
        </w:rPr>
        <w:t xml:space="preserve"> утвержденный решением Совета муниципального района </w:t>
      </w:r>
      <w:proofErr w:type="spellStart"/>
      <w:r>
        <w:rPr>
          <w:bCs/>
        </w:rPr>
        <w:t>Белебеевский</w:t>
      </w:r>
      <w:proofErr w:type="spellEnd"/>
      <w:r>
        <w:rPr>
          <w:bCs/>
        </w:rPr>
        <w:t xml:space="preserve"> район Республики Башкортостан №238 от 27 августа  2013 года              следующие изменения:</w:t>
      </w:r>
    </w:p>
    <w:p w:rsidR="000B29EB" w:rsidRDefault="000B29EB" w:rsidP="000B2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пункта 2.10 дополнить словами:</w:t>
      </w:r>
    </w:p>
    <w:p w:rsidR="000B29EB" w:rsidRDefault="000B29EB" w:rsidP="000B2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рамках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договоров о передаче муниципального имущества в пользование»;</w:t>
      </w:r>
    </w:p>
    <w:p w:rsidR="000B29EB" w:rsidRDefault="000B29EB" w:rsidP="000B2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абзац второй пункта 3.1 изложить в следующей редакции:</w:t>
      </w:r>
    </w:p>
    <w:p w:rsidR="000B29EB" w:rsidRDefault="000B29EB" w:rsidP="000B29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«коммерческой (некоммерческой) организации (за исключением муниципального унитарного предприятия)»;</w:t>
      </w:r>
    </w:p>
    <w:p w:rsidR="000B29EB" w:rsidRDefault="000B29EB" w:rsidP="000B2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абзац первый пункта 5.7 изложить в следующей редакции:</w:t>
      </w:r>
    </w:p>
    <w:p w:rsidR="000B29EB" w:rsidRDefault="000B29EB" w:rsidP="000B2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Calibri"/>
          <w:sz w:val="28"/>
          <w:szCs w:val="28"/>
        </w:rPr>
        <w:t xml:space="preserve">5.7. </w:t>
      </w:r>
      <w:proofErr w:type="gramStart"/>
      <w:r>
        <w:rPr>
          <w:rFonts w:cs="Calibri"/>
          <w:sz w:val="28"/>
          <w:szCs w:val="28"/>
        </w:rPr>
        <w:t xml:space="preserve">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</w:t>
      </w:r>
      <w:hyperlink r:id="rId5" w:history="1">
        <w:r>
          <w:rPr>
            <w:rStyle w:val="a5"/>
            <w:rFonts w:cs="Calibri"/>
            <w:sz w:val="28"/>
            <w:szCs w:val="28"/>
          </w:rPr>
          <w:t>закона</w:t>
        </w:r>
      </w:hyperlink>
      <w:r>
        <w:rPr>
          <w:rFonts w:cs="Calibri"/>
          <w:sz w:val="28"/>
          <w:szCs w:val="28"/>
        </w:rPr>
        <w:t xml:space="preserve"> «Об оценочной деятельности в Российской Федерации», и Методикой определения годовой арендной платы за пользование муниципальным имуществом муниципального района </w:t>
      </w:r>
      <w:proofErr w:type="spellStart"/>
      <w:r>
        <w:rPr>
          <w:rFonts w:cs="Calibri"/>
          <w:sz w:val="28"/>
          <w:szCs w:val="28"/>
        </w:rPr>
        <w:t>Белебеевский</w:t>
      </w:r>
      <w:proofErr w:type="spellEnd"/>
      <w:r>
        <w:rPr>
          <w:rFonts w:cs="Calibri"/>
          <w:sz w:val="28"/>
          <w:szCs w:val="28"/>
        </w:rPr>
        <w:t xml:space="preserve"> район Республики Башкортостан, а также устанавливается по результатам проведения торгов на право заключения договоров аренды на основании итогового протокола Комиссии по</w:t>
      </w:r>
      <w:proofErr w:type="gramEnd"/>
      <w:r>
        <w:rPr>
          <w:rFonts w:cs="Calibri"/>
          <w:sz w:val="28"/>
          <w:szCs w:val="28"/>
        </w:rPr>
        <w:t xml:space="preserve">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 муниципального района </w:t>
      </w:r>
      <w:proofErr w:type="spellStart"/>
      <w:r>
        <w:rPr>
          <w:rFonts w:cs="Calibri"/>
          <w:sz w:val="28"/>
          <w:szCs w:val="28"/>
        </w:rPr>
        <w:t>Белебеевский</w:t>
      </w:r>
      <w:proofErr w:type="spellEnd"/>
      <w:r>
        <w:rPr>
          <w:rFonts w:cs="Calibri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».</w:t>
      </w:r>
    </w:p>
    <w:p w:rsidR="000B29EB" w:rsidRDefault="000B29EB" w:rsidP="000B2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B29EB" w:rsidRDefault="000B29EB" w:rsidP="000B2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 1 января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EB" w:rsidRDefault="000B29EB" w:rsidP="000B29EB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Батыргарееву</w:t>
      </w:r>
      <w:proofErr w:type="spellEnd"/>
      <w:r>
        <w:rPr>
          <w:color w:val="000000"/>
          <w:sz w:val="28"/>
        </w:rPr>
        <w:t xml:space="preserve"> Л.С.).</w:t>
      </w:r>
    </w:p>
    <w:p w:rsidR="000B29EB" w:rsidRDefault="000B29EB" w:rsidP="000B2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EB" w:rsidRDefault="000B29EB" w:rsidP="000B29EB">
      <w:pPr>
        <w:shd w:val="clear" w:color="auto" w:fill="FFFFFF"/>
        <w:jc w:val="both"/>
        <w:rPr>
          <w:sz w:val="28"/>
        </w:rPr>
      </w:pPr>
    </w:p>
    <w:p w:rsidR="000B29EB" w:rsidRDefault="000B29EB" w:rsidP="000B29EB">
      <w:pPr>
        <w:pStyle w:val="3"/>
      </w:pPr>
    </w:p>
    <w:p w:rsidR="000B29EB" w:rsidRDefault="000B29EB" w:rsidP="000B29EB">
      <w:r>
        <w:t xml:space="preserve">Глава сельского поселения                                   </w:t>
      </w:r>
      <w:proofErr w:type="spellStart"/>
      <w:r>
        <w:t>М.М.Зайруллин</w:t>
      </w:r>
      <w:proofErr w:type="spellEnd"/>
    </w:p>
    <w:p w:rsidR="000B29EB" w:rsidRDefault="000B29EB" w:rsidP="000B29EB"/>
    <w:p w:rsidR="000B29EB" w:rsidRDefault="000B29EB" w:rsidP="000B29EB"/>
    <w:p w:rsidR="000B29EB" w:rsidRDefault="000B29EB" w:rsidP="000B29EB"/>
    <w:p w:rsidR="000B29EB" w:rsidRDefault="000B29EB" w:rsidP="000B29EB"/>
    <w:p w:rsidR="000B29EB" w:rsidRDefault="000B29EB" w:rsidP="000B29EB"/>
    <w:p w:rsidR="000B29EB" w:rsidRDefault="000B29EB" w:rsidP="000B29EB"/>
    <w:p w:rsidR="000B29EB" w:rsidRDefault="000B29EB" w:rsidP="000B29EB"/>
    <w:p w:rsidR="000B29EB" w:rsidRDefault="000B29EB" w:rsidP="000B29EB"/>
    <w:p w:rsidR="000B29EB" w:rsidRDefault="000B29EB" w:rsidP="000B29EB"/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9EB"/>
    <w:rsid w:val="000B29EB"/>
    <w:rsid w:val="0029687A"/>
    <w:rsid w:val="008C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E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9EB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B29EB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B29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9EB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0B29EB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B29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0B2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B29E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0B2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29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9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EA1B019CABD32EF7EEBC7D618ECEC4FE70B8C7017B1638A2ACC5AA08C9tF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2015-02-17T07:05:00Z</dcterms:created>
  <dcterms:modified xsi:type="dcterms:W3CDTF">2015-02-17T07:06:00Z</dcterms:modified>
</cp:coreProperties>
</file>