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Ind w:w="-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66"/>
        <w:gridCol w:w="1349"/>
        <w:gridCol w:w="4271"/>
      </w:tblGrid>
      <w:tr w:rsidR="006A0B45" w:rsidTr="006A0B45">
        <w:tblPrEx>
          <w:tblCellMar>
            <w:top w:w="0" w:type="dxa"/>
            <w:bottom w:w="0" w:type="dxa"/>
          </w:tblCellMar>
        </w:tblPrEx>
        <w:tc>
          <w:tcPr>
            <w:tcW w:w="4466" w:type="dxa"/>
            <w:tcBorders>
              <w:bottom w:val="double" w:sz="12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0B45" w:rsidRDefault="009420D9">
            <w:pPr>
              <w:pStyle w:val="Standard"/>
              <w:keepNext/>
              <w:jc w:val="center"/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БАШ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Қ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ОРТОСТАН РЕСПУБЛИКА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Һ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Ы</w:t>
            </w:r>
          </w:p>
          <w:p w:rsidR="006A0B45" w:rsidRDefault="009420D9">
            <w:pPr>
              <w:pStyle w:val="Standard"/>
              <w:jc w:val="center"/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Л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Б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Й РАЙОНЫ МУНИЦИПАЛЬ РАЙОНЫНЫ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Ң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 xml:space="preserve">  </w:t>
            </w:r>
          </w:p>
          <w:p w:rsidR="006A0B45" w:rsidRDefault="009420D9">
            <w:pPr>
              <w:pStyle w:val="Standard"/>
              <w:jc w:val="center"/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Т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УБАШ  АУЫЛ СОВЕТЫ</w:t>
            </w:r>
          </w:p>
          <w:p w:rsidR="006A0B45" w:rsidRDefault="009420D9">
            <w:pPr>
              <w:pStyle w:val="Standard"/>
              <w:jc w:val="center"/>
            </w:pP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АУЫЛ БИЛ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6A0B45" w:rsidRDefault="006A0B45">
            <w:pPr>
              <w:pStyle w:val="Standard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6A0B45" w:rsidRDefault="009420D9">
            <w:pPr>
              <w:pStyle w:val="Standard"/>
              <w:ind w:left="28"/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т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әү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баш  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ауылы, М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кт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п урамы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6A0B45" w:rsidRDefault="009420D9">
            <w:pPr>
              <w:pStyle w:val="Standard"/>
              <w:ind w:left="28"/>
              <w:jc w:val="center"/>
            </w:pPr>
            <w:r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6A0B45" w:rsidRDefault="006A0B45">
            <w:pPr>
              <w:pStyle w:val="Standard"/>
              <w:ind w:left="28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  <w:tc>
          <w:tcPr>
            <w:tcW w:w="1349" w:type="dxa"/>
            <w:tcBorders>
              <w:bottom w:val="double" w:sz="12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0B45" w:rsidRDefault="006A0B45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6A0B45" w:rsidRDefault="009420D9">
            <w:pPr>
              <w:pStyle w:val="Standard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790562" cy="762115"/>
                  <wp:effectExtent l="0" t="0" r="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62" cy="76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bottom w:val="double" w:sz="12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0B45" w:rsidRDefault="009420D9">
            <w:pPr>
              <w:pStyle w:val="Standard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 xml:space="preserve">АДМИНИСТРАЦИЯ </w:t>
            </w: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СЕЛЬСКОГО ПОСЕЛЕНИЯ</w:t>
            </w:r>
          </w:p>
          <w:p w:rsidR="006A0B45" w:rsidRDefault="009420D9">
            <w:pPr>
              <w:pStyle w:val="Standard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МЕТЕВБАШЕВСКИЙ СЕЛЬСОВЕТ</w:t>
            </w:r>
          </w:p>
          <w:p w:rsidR="006A0B45" w:rsidRDefault="009420D9">
            <w:pPr>
              <w:pStyle w:val="Standard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6A0B45" w:rsidRDefault="009420D9">
            <w:pPr>
              <w:pStyle w:val="Standard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>
              <w:rPr>
                <w:rFonts w:ascii="TimBashk" w:eastAsia="Times New Roman" w:hAnsi="TimBashk" w:cs="Arial"/>
                <w:b/>
                <w:w w:val="70"/>
                <w:lang w:eastAsia="ru-RU"/>
              </w:rPr>
              <w:t>РАЙОН РЕСПУБЛИКИ БАШКОРТОСТАН</w:t>
            </w:r>
          </w:p>
          <w:p w:rsidR="006A0B45" w:rsidRDefault="006A0B45">
            <w:pPr>
              <w:pStyle w:val="Standard"/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6A0B45" w:rsidRDefault="009420D9">
            <w:pPr>
              <w:pStyle w:val="Standard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с. Метевбаш, ул. Школьная  62 а</w:t>
            </w:r>
          </w:p>
          <w:p w:rsidR="006A0B45" w:rsidRDefault="009420D9">
            <w:pPr>
              <w:pStyle w:val="Standard"/>
              <w:ind w:right="3"/>
              <w:jc w:val="center"/>
            </w:pPr>
            <w:r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6A0B45" w:rsidRDefault="006A0B45">
            <w:pPr>
              <w:pStyle w:val="Standard"/>
              <w:jc w:val="center"/>
              <w:rPr>
                <w:rFonts w:eastAsia="Times New Roman" w:cs="Arial"/>
                <w:sz w:val="12"/>
                <w:szCs w:val="12"/>
                <w:lang w:eastAsia="ru-RU"/>
              </w:rPr>
            </w:pPr>
          </w:p>
        </w:tc>
      </w:tr>
    </w:tbl>
    <w:p w:rsidR="006A0B45" w:rsidRDefault="009420D9">
      <w:pPr>
        <w:pStyle w:val="Standard"/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A0B45" w:rsidRDefault="006A0B45">
      <w:pPr>
        <w:pStyle w:val="Standard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A0B45" w:rsidRDefault="009420D9">
      <w:pPr>
        <w:pStyle w:val="Standard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24 декабрь 2012                              №55                       24 декабря 2012г</w:t>
      </w:r>
    </w:p>
    <w:p w:rsidR="006A0B45" w:rsidRDefault="006A0B45">
      <w:pPr>
        <w:pStyle w:val="Standard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A0B45" w:rsidRDefault="006A0B45">
      <w:pPr>
        <w:pStyle w:val="Standard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A0B45" w:rsidRDefault="009420D9"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eastAsia="Times New Roman CYR" w:hAnsi="Times New Roman" w:cs="Times New Roman"/>
          <w:b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Присвоение наименований улицам, площадям и иным территориям прож</w:t>
      </w:r>
      <w:r>
        <w:rPr>
          <w:rFonts w:ascii="Times New Roman" w:hAnsi="Times New Roman" w:cs="Times New Roman"/>
          <w:b/>
          <w:sz w:val="28"/>
          <w:szCs w:val="28"/>
        </w:rPr>
        <w:t>ивания граждан в сельском  поселении  Метевбашевский сельсовет муниципального района Белебеевский район Республики Башкортостан»</w:t>
      </w:r>
    </w:p>
    <w:p w:rsidR="006A0B45" w:rsidRDefault="009420D9"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0B45" w:rsidRDefault="006A0B45">
      <w:pP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6A0B45" w:rsidRDefault="009420D9">
      <w:pPr>
        <w:ind w:firstLine="870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Федерации», Постановлением Правительства Российской Федерации от 15.06.2009 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с использованием информационно-телекоммуникационной сети Интернет», № 210-ФЗот 27.07.2010г "Об организации предоставления государственных и муниципальных услуг», ПОСТАНОВЛЯЮ :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     1.Утвердить Административный регламент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en-US" w:bidi="en-US"/>
        </w:rPr>
        <w:t xml:space="preserve">предоставления муниципальной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en-US" w:bidi="en-US"/>
        </w:rPr>
        <w:t>услуги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присвоению наименований улицам, площадям и иным территориям проживания граждан в сельском  поселении  Метевбашевскийсельсовет муниципального района Белебеевский район Республики Башкортостан.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0B45" w:rsidRDefault="009420D9">
      <w:pPr>
        <w:jc w:val="both"/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en-US" w:bidi="en-US"/>
        </w:rPr>
        <w:t xml:space="preserve"> (прилагается)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    2. Обнародовать настоящее постан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овление на информационном стенде администрации сельского поселения  Метевбашевский сельсовет муниципального района Белебеевский район Республики Башкортостан и 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официальной странице официального сайта муниципального района Белебеевский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-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.belebey-mr.ru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6A0B45" w:rsidRDefault="006A0B45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6A0B45" w:rsidRDefault="006A0B45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6A0B45" w:rsidRDefault="006A0B45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6A0B45" w:rsidRDefault="009420D9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М.М.Зайруллин</w:t>
      </w:r>
    </w:p>
    <w:p w:rsidR="006A0B45" w:rsidRDefault="006A0B45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0"/>
          <w:szCs w:val="20"/>
        </w:rPr>
      </w:pPr>
    </w:p>
    <w:p w:rsidR="006A0B45" w:rsidRDefault="006A0B45">
      <w:pPr>
        <w:tabs>
          <w:tab w:val="left" w:pos="9360"/>
        </w:tabs>
        <w:ind w:left="5664"/>
        <w:rPr>
          <w:rFonts w:ascii="Times New Roman" w:hAnsi="Times New Roman" w:cs="Times New Roman"/>
          <w:sz w:val="20"/>
          <w:szCs w:val="20"/>
        </w:rPr>
      </w:pPr>
    </w:p>
    <w:p w:rsidR="006A0B45" w:rsidRDefault="009420D9">
      <w:pPr>
        <w:tabs>
          <w:tab w:val="left" w:pos="9360"/>
        </w:tabs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6A0B45" w:rsidRDefault="009420D9">
      <w:pPr>
        <w:tabs>
          <w:tab w:val="left" w:pos="9360"/>
        </w:tabs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постановлением главы  сельского поселения  </w:t>
      </w:r>
      <w:r>
        <w:rPr>
          <w:rFonts w:ascii="Times New Roman" w:hAnsi="Times New Roman" w:cs="Times New Roman"/>
          <w:sz w:val="20"/>
          <w:szCs w:val="20"/>
        </w:rPr>
        <w:t>Метевбашевский сельсовет</w:t>
      </w:r>
    </w:p>
    <w:p w:rsidR="006A0B45" w:rsidRDefault="009420D9">
      <w:pPr>
        <w:tabs>
          <w:tab w:val="left" w:pos="9360"/>
        </w:tabs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6A0B45" w:rsidRDefault="009420D9">
      <w:pPr>
        <w:tabs>
          <w:tab w:val="left" w:pos="9360"/>
        </w:tabs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Белебеевский район Республики Башкортостан</w:t>
      </w:r>
    </w:p>
    <w:p w:rsidR="006A0B45" w:rsidRDefault="009420D9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от «24»декабря 2012г №55</w:t>
      </w:r>
    </w:p>
    <w:p w:rsidR="006A0B45" w:rsidRDefault="006A0B45">
      <w:pPr>
        <w:jc w:val="center"/>
        <w:rPr>
          <w:rFonts w:ascii="Times New Roman" w:hAnsi="Times New Roman" w:cs="Times New Roman"/>
          <w:b/>
          <w:bCs/>
        </w:rPr>
      </w:pPr>
    </w:p>
    <w:p w:rsidR="006A0B45" w:rsidRDefault="009420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АДМИНИСТРАТИВНЫЙ РЕГЛАМЕНТ</w:t>
      </w:r>
    </w:p>
    <w:p w:rsidR="006A0B45" w:rsidRDefault="009420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предоставлению муниципальной услуги</w:t>
      </w:r>
    </w:p>
    <w:p w:rsidR="006A0B45" w:rsidRDefault="009420D9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Присвоение наименований улицам, площадям и иным территориям проживания граждан в сельском  поселении  Метевбашевский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</w:p>
    <w:p w:rsidR="006A0B45" w:rsidRDefault="006A0B4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0B45" w:rsidRDefault="009420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инистративный регламент по исполнению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Присвоение наименований улицам, площадям и иным территориям проживания граждан в сельском  поселении  Метевбашевский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 (да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лее – Администрация) </w:t>
      </w:r>
      <w:r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</w:t>
      </w:r>
      <w:r>
        <w:rPr>
          <w:rFonts w:ascii="Times New Roman" w:hAnsi="Times New Roman" w:cs="Times New Roman"/>
          <w:sz w:val="28"/>
          <w:szCs w:val="28"/>
        </w:rPr>
        <w:t>слуги, и определяет сроки и последовательность действий (административных процедур) по ее исполнению.</w:t>
      </w:r>
    </w:p>
    <w:p w:rsidR="006A0B45" w:rsidRDefault="009420D9">
      <w:pPr>
        <w:jc w:val="both"/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соответствии с требованиями Федерального закона Российской Федерации от 27 июля 2010 года № 210-ФЗ «Об </w:t>
      </w:r>
      <w:r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услуг», Постановления Правительства Российской Федерации от 11.11.2005 года  № 679 «О порядке разработки и утверждения административных регламентов исполнения государственных функций (предоставлени</w:t>
      </w:r>
      <w:r>
        <w:rPr>
          <w:rFonts w:ascii="Times New Roman" w:hAnsi="Times New Roman" w:cs="Times New Roman"/>
          <w:sz w:val="28"/>
          <w:szCs w:val="28"/>
        </w:rPr>
        <w:t>е государственных услуг)», а также в соответствии с Порядком присвоения наименований улицам, площадям и иным территориям проживания граждан в сельском  поселении  Метевбашевский сельсовет муниципального района Белебеевский район Республики Башкортостан, ут</w:t>
      </w:r>
      <w:r>
        <w:rPr>
          <w:rFonts w:ascii="Times New Roman" w:hAnsi="Times New Roman" w:cs="Times New Roman"/>
          <w:sz w:val="28"/>
          <w:szCs w:val="28"/>
        </w:rPr>
        <w:t>вержденного решением Совета сельского поселения  Метевбашевский сельсовет муниципального района Белебеевский район Республики Башкортостан от 03.09.2012 г. №142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Описание заявителей, имеющих право на получение муниципальной услуги.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Заявителями, имеющи</w:t>
      </w:r>
      <w:r>
        <w:rPr>
          <w:rFonts w:ascii="Times New Roman" w:hAnsi="Times New Roman" w:cs="Times New Roman"/>
          <w:sz w:val="28"/>
          <w:szCs w:val="28"/>
        </w:rPr>
        <w:t xml:space="preserve">ми право на получение муниципальной услуги являются юридические и физические лица,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имеющие в собственности объекты недвижимости, расположенные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Метевбашевский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сельсовет муниципального района Белебеевский район Республики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Башкортостан.</w:t>
      </w:r>
      <w:r>
        <w:rPr>
          <w:rFonts w:ascii="Times New Roman" w:hAnsi="Times New Roman" w:cs="Times New Roman"/>
          <w:sz w:val="28"/>
          <w:szCs w:val="28"/>
        </w:rPr>
        <w:t xml:space="preserve"> 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 подтверждающий полномочия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с заявлением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 (подлинник, либо нотариально заверенную копию).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</w:t>
      </w:r>
      <w:r>
        <w:rPr>
          <w:rFonts w:ascii="Times New Roman" w:hAnsi="Times New Roman" w:cs="Times New Roman"/>
          <w:sz w:val="28"/>
          <w:szCs w:val="28"/>
        </w:rPr>
        <w:t>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Информирование и консультир</w:t>
      </w:r>
      <w:r>
        <w:rPr>
          <w:rFonts w:ascii="Times New Roman" w:hAnsi="Times New Roman" w:cs="Times New Roman"/>
          <w:sz w:val="28"/>
          <w:szCs w:val="28"/>
        </w:rPr>
        <w:t>ование граждан по вопросу предоставления услуги.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и консультирование граждан по вопросу предоставления услуги осуществляется: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помещениях Администрации;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путем электронного </w:t>
      </w:r>
      <w:r>
        <w:rPr>
          <w:rFonts w:ascii="Times New Roman" w:hAnsi="Times New Roman" w:cs="Times New Roman"/>
          <w:sz w:val="28"/>
          <w:szCs w:val="28"/>
        </w:rPr>
        <w:t>информирования;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размещения информации на официальной странице официального сайта муниципального района Белебеевский район РБ;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располагается по адресу: 452035,Республика Башкортостан, Белебеевский райо</w:t>
      </w:r>
      <w:r>
        <w:rPr>
          <w:rFonts w:ascii="Times New Roman" w:hAnsi="Times New Roman" w:cs="Times New Roman"/>
          <w:sz w:val="28"/>
          <w:szCs w:val="28"/>
        </w:rPr>
        <w:t xml:space="preserve">н,  с.Метевбаш ,  ул.  Школьная ,  д.62а. 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Почтовый адрес:  452035,Республика Башкортостан, Белебеевский район,  с.Метевбаш,  ул.  Школьная ,  д.62а. 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с 9.00-17.30.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дни: понедельник - четверг с 9.00 до 17.</w:t>
      </w:r>
      <w:r>
        <w:rPr>
          <w:rFonts w:ascii="Times New Roman" w:hAnsi="Times New Roman" w:cs="Times New Roman"/>
          <w:sz w:val="28"/>
          <w:szCs w:val="28"/>
        </w:rPr>
        <w:t>30 часов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12.30- 14.00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metevss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Адрес месторасположения, телефон для справок и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консультаций, адрес электронной почты Администрации, сведения о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графике (режиме) работы Адм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инистрации сообщаются по телефонам, а также размещаются </w:t>
      </w:r>
      <w:r>
        <w:rPr>
          <w:rFonts w:ascii="Times New Roman" w:hAnsi="Times New Roman" w:cs="Times New Roman"/>
          <w:sz w:val="28"/>
          <w:szCs w:val="28"/>
        </w:rPr>
        <w:t>на официальной странице официального сайта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Консультации предоставляются по вопросам: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перечня необходимых документов для оказания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услуги;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порядка и сроков рассмотрения заявлений и документов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порядка обжалования действий (бездействий) и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решений, осуществляемых и принимаемых в ходе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предоставления муниципальной услуги.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Основными требованиями при консультировании и информировании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яв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ляются: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компетентность, вежливость,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четкость в изложении материала, полнота консультирования.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Должностные лица (с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пециалисты) Администрации, осуществляющие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прием, консультирование, обязаны относиться к обратившимся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гражданам корректно и внимательно, не униж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ая их чести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достоинства.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Гражданин с учетом графика (режима) работы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Администрации с момента представления заявления и необходимых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документов имеет право на получение сведений о прохождении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процедур по рассмотрению его заявления и документов при помощи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телефона, Интернета, электронной почты.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Максимальный срок выполнения административной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процедуры по информированию и консультированию - 30 минут.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Информация о предоставления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муниципальной услуги предоставляется бесплатно.</w:t>
      </w:r>
    </w:p>
    <w:p w:rsidR="006A0B45" w:rsidRDefault="006A0B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45" w:rsidRDefault="00942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</w:t>
      </w:r>
      <w:r>
        <w:rPr>
          <w:rFonts w:ascii="Times New Roman" w:hAnsi="Times New Roman" w:cs="Times New Roman"/>
          <w:b/>
          <w:sz w:val="28"/>
          <w:szCs w:val="28"/>
        </w:rPr>
        <w:t>альной услуги</w:t>
      </w:r>
    </w:p>
    <w:p w:rsidR="006A0B45" w:rsidRDefault="009420D9">
      <w:pPr>
        <w:jc w:val="both"/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услуга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Присвоение наименований улицам, площадям и иным территориям проживания граждан в сельском  поселении  Метевбашевский сельсовет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ана, предоставляющего муниципальную услугу.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муниципальной услуги является: 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выдача заявителю постановления  </w:t>
      </w:r>
      <w:r>
        <w:rPr>
          <w:rFonts w:ascii="Times New Roman" w:hAnsi="Times New Roman" w:cs="Times New Roman"/>
          <w:sz w:val="28"/>
          <w:szCs w:val="28"/>
        </w:rPr>
        <w:t>Администрации о присвоении наименований улицам, площадям и иным территориям проживания граждан в сельском  поселении;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>- письменный отказ в присвоении наименований улицам, площадям и иным территориям проживания граждан в населенных пунктах.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2.4. </w:t>
      </w:r>
      <w:bookmarkStart w:id="0" w:name="_Toc158537600"/>
      <w:bookmarkStart w:id="1" w:name="_Toc154154891"/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не должен превышать 30 дней со дня приема заявления.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>2.5.  Правовыми основаниями предоставления услуги являются: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</w:t>
      </w:r>
      <w:r>
        <w:rPr>
          <w:rFonts w:ascii="Times New Roman" w:hAnsi="Times New Roman" w:cs="Times New Roman"/>
          <w:sz w:val="28"/>
          <w:szCs w:val="28"/>
        </w:rPr>
        <w:t xml:space="preserve">инципах организации местного самоуправления в Российской Федерации»; 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Закон от 02 мая 2006 года № 59-ФЗ «О порядке рассмотрения обращений граждан Российской Федерации»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 Перечень документов необходимых для получения муниципальной услуги.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Дл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получения муниципальной услуги необходимо предоставить: 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заявление (обращение) в произвольной форме на имя Главы сельского поселения  Метевбашевский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с указанием фамилии, имени, отчества, адреса проживания и контактных телефонов Заявителя (При</w:t>
      </w:r>
      <w:r>
        <w:rPr>
          <w:rFonts w:ascii="Times New Roman" w:hAnsi="Times New Roman" w:cs="Times New Roman"/>
          <w:sz w:val="28"/>
          <w:szCs w:val="28"/>
        </w:rPr>
        <w:t>ложение 1).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паспорт или иной документ, удостоверяющий личность (для личного приема граждан);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документы и материалы или их копии, подтверждающие изложенные в обращении факты: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и расположенный на уч</w:t>
      </w:r>
      <w:r>
        <w:rPr>
          <w:rFonts w:ascii="Times New Roman" w:hAnsi="Times New Roman" w:cs="Times New Roman"/>
          <w:sz w:val="28"/>
          <w:szCs w:val="28"/>
        </w:rPr>
        <w:t xml:space="preserve">астке объект капитального строительства; 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удостоверяющий личность гражданина, его представителя – для физических лиц;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кадастровый па</w:t>
      </w:r>
      <w:r>
        <w:rPr>
          <w:rFonts w:ascii="Times New Roman" w:hAnsi="Times New Roman" w:cs="Times New Roman"/>
          <w:sz w:val="28"/>
          <w:szCs w:val="28"/>
        </w:rPr>
        <w:t xml:space="preserve">спорт (выписка) земельного участка; 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технический паспорт объекта капитального строительства. 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Основаниями для отказа в принятии документов являются: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Предоставление нечитаемых документов, документов с приписками, подчистками, помарками.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>
        <w:rPr>
          <w:rFonts w:ascii="Times New Roman" w:hAnsi="Times New Roman" w:cs="Times New Roman"/>
          <w:sz w:val="28"/>
          <w:szCs w:val="28"/>
        </w:rPr>
        <w:t>. Предоставление документов в не приемный, нерабочий день.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Если в письменном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не указаны фамилия,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отказа в принятии документов является исчерпывающим.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обращение лица, не относящегося к категории заявителей (представителей заявителя);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 не представлены необходим</w:t>
      </w:r>
      <w:r>
        <w:rPr>
          <w:rFonts w:ascii="Times New Roman" w:hAnsi="Times New Roman" w:cs="Times New Roman"/>
          <w:sz w:val="28"/>
          <w:szCs w:val="28"/>
        </w:rPr>
        <w:t>ые документы;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 самого заявителя;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выяснения обстоятельств о предоставлении заявителем ложных данных;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заявителя (представителя заявителя).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 услуги.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оказывается бесплатно.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и при получении результата предоставления услуги составляет 30 минут.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 Максимальный срок регистрации запроса заявителя о предоставлении услуги составляет 3 дня.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местам предоставления муниципальной услуги.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2.12.1.Требования к размещению и оформлению </w:t>
      </w:r>
      <w:r>
        <w:rPr>
          <w:rFonts w:ascii="Times New Roman" w:hAnsi="Times New Roman" w:cs="Times New Roman"/>
          <w:spacing w:val="5"/>
          <w:sz w:val="28"/>
          <w:szCs w:val="28"/>
        </w:rPr>
        <w:t>помещений.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Помещения должны содержать места для информирования, </w:t>
      </w:r>
      <w:r>
        <w:rPr>
          <w:rFonts w:ascii="Times New Roman" w:hAnsi="Times New Roman" w:cs="Times New Roman"/>
          <w:sz w:val="28"/>
          <w:szCs w:val="28"/>
        </w:rPr>
        <w:t>ожидания и приема граждан.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pacing w:val="20"/>
          <w:sz w:val="28"/>
          <w:szCs w:val="28"/>
        </w:rPr>
        <w:t>Помещения должны соответствовать санитарно-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эпидемиологическим </w:t>
      </w:r>
      <w:r>
        <w:rPr>
          <w:rFonts w:ascii="Times New Roman" w:hAnsi="Times New Roman" w:cs="Times New Roman"/>
          <w:spacing w:val="7"/>
          <w:sz w:val="28"/>
          <w:szCs w:val="28"/>
        </w:rPr>
        <w:t>правилам и нормам.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2.12.2.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Требования к размещению и оформлению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визуальной, текстовой информации.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Помещения должны содержать места информирования, предназначенные для ознакомления граждан с информационными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материалами. Места информирования оборудуются визу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альной,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текстовой информацией, размещаемой на информационных стендах.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 информационным стендам,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на которых размещается информация, должна быть обеспечена возможность свободного доступа граждан.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2.12.3.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Требования к оборудованию мест ожидания.</w:t>
      </w:r>
    </w:p>
    <w:p w:rsidR="006A0B45" w:rsidRDefault="006A0B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>
        <w:rPr>
          <w:rFonts w:ascii="Times New Roman" w:hAnsi="Times New Roman" w:cs="Times New Roman"/>
          <w:sz w:val="28"/>
          <w:szCs w:val="28"/>
        </w:rPr>
        <w:t>ожидания оборудуются: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pacing w:val="7"/>
          <w:sz w:val="28"/>
          <w:szCs w:val="28"/>
        </w:rPr>
        <w:t>- противопожарной системой и средствами пожаротушения;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pacing w:val="17"/>
          <w:sz w:val="28"/>
          <w:szCs w:val="28"/>
        </w:rPr>
        <w:t xml:space="preserve">- системой оповещения о возникновении чрезвычайной </w:t>
      </w:r>
      <w:r>
        <w:rPr>
          <w:rFonts w:ascii="Times New Roman" w:hAnsi="Times New Roman" w:cs="Times New Roman"/>
          <w:sz w:val="28"/>
          <w:szCs w:val="28"/>
        </w:rPr>
        <w:t xml:space="preserve">ситуации. 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Для ожидания приема граждан отводятся места, </w:t>
      </w:r>
      <w:r>
        <w:rPr>
          <w:rFonts w:ascii="Times New Roman" w:hAnsi="Times New Roman" w:cs="Times New Roman"/>
          <w:spacing w:val="7"/>
          <w:sz w:val="28"/>
          <w:szCs w:val="28"/>
        </w:rPr>
        <w:t>оборудованные стульями.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>2.12.4.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8"/>
          <w:sz w:val="28"/>
          <w:szCs w:val="28"/>
        </w:rPr>
        <w:t>Требования к оформлению входа в здание.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Здание, в котором расположена Администрация, должно быть оборудовано отдельным входом для свободного доступа граждан в </w:t>
      </w:r>
      <w:r>
        <w:rPr>
          <w:rFonts w:ascii="Times New Roman" w:hAnsi="Times New Roman" w:cs="Times New Roman"/>
          <w:sz w:val="28"/>
          <w:szCs w:val="28"/>
        </w:rPr>
        <w:t>помещение.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Центральный вход в здание Администрации должен быть оборудован информационной табличкой (вывеской), содержащей </w:t>
      </w:r>
      <w:r>
        <w:rPr>
          <w:rFonts w:ascii="Times New Roman" w:hAnsi="Times New Roman" w:cs="Times New Roman"/>
          <w:spacing w:val="8"/>
          <w:sz w:val="28"/>
          <w:szCs w:val="28"/>
        </w:rPr>
        <w:t>следующую инфор</w:t>
      </w:r>
      <w:r>
        <w:rPr>
          <w:rFonts w:ascii="Times New Roman" w:hAnsi="Times New Roman" w:cs="Times New Roman"/>
          <w:spacing w:val="8"/>
          <w:sz w:val="28"/>
          <w:szCs w:val="28"/>
        </w:rPr>
        <w:t>мацию об Администрации: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нахождения;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pacing w:val="5"/>
          <w:sz w:val="28"/>
          <w:szCs w:val="28"/>
        </w:rPr>
        <w:t>- режим работы.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>2.12.5.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Требования к местам для информирования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заявителей, получения информации и заполнения необходимых </w:t>
      </w:r>
      <w:r>
        <w:rPr>
          <w:rFonts w:ascii="Times New Roman" w:hAnsi="Times New Roman" w:cs="Times New Roman"/>
          <w:spacing w:val="7"/>
          <w:sz w:val="28"/>
          <w:szCs w:val="28"/>
        </w:rPr>
        <w:t>документов.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Места информирования, предназначенные для ознакомления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с информационными материалами, оборудуются: 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pacing w:val="7"/>
          <w:sz w:val="28"/>
          <w:szCs w:val="28"/>
        </w:rPr>
        <w:t>- информационными стендами;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7"/>
          <w:sz w:val="28"/>
          <w:szCs w:val="28"/>
        </w:rPr>
        <w:t>стульями и столами для оформления документов.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pacing w:val="40"/>
          <w:sz w:val="28"/>
          <w:szCs w:val="28"/>
        </w:rPr>
        <w:t xml:space="preserve">На информационном стенде в помещении,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предназначенных для приема граждан, размещается следующая </w:t>
      </w:r>
      <w:r>
        <w:rPr>
          <w:rFonts w:ascii="Times New Roman" w:hAnsi="Times New Roman" w:cs="Times New Roman"/>
          <w:sz w:val="28"/>
          <w:szCs w:val="28"/>
        </w:rPr>
        <w:t>информация: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pacing w:val="8"/>
          <w:sz w:val="28"/>
          <w:szCs w:val="28"/>
        </w:rPr>
        <w:t>Администрации;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8"/>
          <w:sz w:val="28"/>
          <w:szCs w:val="28"/>
        </w:rPr>
        <w:t>графики приема граждан главой поселения и управляющим делами Администрации, специалистами Администрации;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5"/>
          <w:sz w:val="28"/>
          <w:szCs w:val="28"/>
        </w:rPr>
        <w:t>адреса официальных  сайтов Администрации в сети Интернет;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7"/>
          <w:sz w:val="28"/>
          <w:szCs w:val="28"/>
        </w:rPr>
        <w:t>номера телефонов, факсов, адреса электронной почты Администрации;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</w:t>
      </w:r>
      <w:r>
        <w:rPr>
          <w:rFonts w:ascii="Times New Roman" w:hAnsi="Times New Roman" w:cs="Times New Roman"/>
          <w:sz w:val="28"/>
          <w:szCs w:val="28"/>
        </w:rPr>
        <w:t>чень документов, необходимых для предоставления муниципальной услуги.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2.12.6. </w:t>
      </w:r>
      <w:r>
        <w:rPr>
          <w:rFonts w:ascii="Times New Roman" w:hAnsi="Times New Roman" w:cs="Times New Roman"/>
          <w:spacing w:val="8"/>
          <w:sz w:val="28"/>
          <w:szCs w:val="28"/>
        </w:rPr>
        <w:t>Требования к местам для приема граждан.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должностными лицами (специалистами) </w:t>
      </w:r>
      <w:r>
        <w:rPr>
          <w:rFonts w:ascii="Times New Roman" w:hAnsi="Times New Roman" w:cs="Times New Roman"/>
          <w:spacing w:val="8"/>
          <w:sz w:val="28"/>
          <w:szCs w:val="28"/>
        </w:rPr>
        <w:t>осуществляется в помещении Администрации.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>Место для приема гражданина должно быть снабже</w:t>
      </w:r>
      <w:r>
        <w:rPr>
          <w:rFonts w:ascii="Times New Roman" w:hAnsi="Times New Roman" w:cs="Times New Roman"/>
          <w:sz w:val="28"/>
          <w:szCs w:val="28"/>
        </w:rPr>
        <w:t xml:space="preserve">но стулом, </w:t>
      </w:r>
      <w:r>
        <w:rPr>
          <w:rFonts w:ascii="Times New Roman" w:hAnsi="Times New Roman" w:cs="Times New Roman"/>
          <w:spacing w:val="7"/>
          <w:sz w:val="28"/>
          <w:szCs w:val="28"/>
        </w:rPr>
        <w:t>иметь место для написания и размещения документов, заявлений.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Показатели доступности муниципальной услуги: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Информированность потребителя о получении услуги: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содержании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и условиях получения услуги (включая необходимые документы);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правах на получение услуги.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Комфортность ожидания услуги: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оснащения места ожидания;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санитарно-гигиенические условия помещения (освещенность, просторность, отопление и </w:t>
      </w:r>
      <w:r>
        <w:rPr>
          <w:rFonts w:ascii="Times New Roman" w:hAnsi="Times New Roman" w:cs="Times New Roman"/>
          <w:sz w:val="28"/>
          <w:szCs w:val="28"/>
        </w:rPr>
        <w:t>чистота воздуха).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Комфортность получения услуги: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техническая оснащенность;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санитарно-гигиенические условия помещения (освещенность, просторность, отопление и чистота воздуха).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персонала к потребителю услуги: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вежливость;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тактичность;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</w:t>
      </w:r>
      <w:r>
        <w:rPr>
          <w:rFonts w:ascii="Times New Roman" w:hAnsi="Times New Roman" w:cs="Times New Roman"/>
          <w:sz w:val="28"/>
          <w:szCs w:val="28"/>
        </w:rPr>
        <w:t>ывчивость.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доступность оказываемой услуги: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(объем, носители, воспринимаемость);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( режим работы).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Показатели качества муниципальной услуги: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Время, затраченное на получение конечного результата услуги </w:t>
      </w:r>
      <w:r>
        <w:rPr>
          <w:rFonts w:ascii="Times New Roman" w:hAnsi="Times New Roman" w:cs="Times New Roman"/>
          <w:sz w:val="28"/>
          <w:szCs w:val="28"/>
        </w:rPr>
        <w:t>(оперативность):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подготовку необходимых документов;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ожидание услуги;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непосредственное получение услуги.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содержания конечного результата услуги: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стандарту и запросам потребителей;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грамотность персонала.</w:t>
      </w:r>
    </w:p>
    <w:p w:rsidR="006A0B45" w:rsidRDefault="006A0B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45" w:rsidRDefault="009420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6A0B45" w:rsidRDefault="006A0B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bookmarkStart w:id="2" w:name="_Toc158537623"/>
      <w:bookmarkStart w:id="3" w:name="_Toc153254272"/>
      <w:bookmarkStart w:id="4" w:name="_Toc136666939"/>
      <w:bookmarkStart w:id="5" w:name="_Toc136321787"/>
      <w:bookmarkStart w:id="6" w:name="_Toc136239813"/>
      <w:bookmarkStart w:id="7" w:name="_Toc136151977"/>
      <w:r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</w:t>
      </w:r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 по исполнению муниципальной услуги: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Прием документов.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анием для начала предоставления муниципальной услуги 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 и указанных в пункте 2.6. раздела 2 настоящего адм</w:t>
      </w:r>
      <w:r>
        <w:rPr>
          <w:rFonts w:ascii="Times New Roman" w:hAnsi="Times New Roman" w:cs="Times New Roman"/>
          <w:sz w:val="28"/>
          <w:szCs w:val="28"/>
        </w:rPr>
        <w:t>инистративного регламента.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-проверяет полномочия заявителя, в том числе полномочия представителя правообладателя действовать от </w:t>
      </w:r>
      <w:r>
        <w:rPr>
          <w:rFonts w:ascii="Times New Roman" w:hAnsi="Times New Roman" w:cs="Times New Roman"/>
          <w:sz w:val="28"/>
          <w:szCs w:val="28"/>
        </w:rPr>
        <w:t>его имени, полномочия представителя юридического лица действовать от имени юридического лица.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проверяет </w:t>
      </w:r>
      <w:r>
        <w:rPr>
          <w:rFonts w:ascii="Times New Roman" w:hAnsi="Times New Roman" w:cs="Times New Roman"/>
          <w:sz w:val="28"/>
          <w:szCs w:val="28"/>
        </w:rPr>
        <w:t>соответствие представленных документов установленным требованиям.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2.6. раздела 2 настоящего административного регламента, сп</w:t>
      </w:r>
      <w:r>
        <w:rPr>
          <w:rFonts w:ascii="Times New Roman" w:hAnsi="Times New Roman" w:cs="Times New Roman"/>
          <w:sz w:val="28"/>
          <w:szCs w:val="28"/>
        </w:rPr>
        <w:t>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 xml:space="preserve">и согласии заявителя устранить препятствия специалист Администрации возвращает представленные документы; 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несогласии заявителя устранить препятствия специалист Администрации отказывает в предоставлении услуги.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</w:t>
      </w:r>
      <w:r>
        <w:rPr>
          <w:rFonts w:ascii="Times New Roman" w:hAnsi="Times New Roman" w:cs="Times New Roman"/>
          <w:sz w:val="28"/>
          <w:szCs w:val="28"/>
        </w:rPr>
        <w:t>заявления или неправильном его заполнении специалист администрации помогает заявителю собственноручно заполнить заявление.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документов от заинтересованных лиц фиксируется специалистом администрации, уполномоченным на прием заявлений, путем выполне</w:t>
      </w:r>
      <w:r>
        <w:rPr>
          <w:rFonts w:ascii="Times New Roman" w:hAnsi="Times New Roman" w:cs="Times New Roman"/>
          <w:sz w:val="28"/>
          <w:szCs w:val="28"/>
        </w:rPr>
        <w:t xml:space="preserve">ния регистрационной записи в книге учета входящих документов. 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 передает заявителю для подписи второй экземпляр заявления с указанием времени и даты приема документов.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формирует результат административной п</w:t>
      </w:r>
      <w:r>
        <w:rPr>
          <w:rFonts w:ascii="Times New Roman" w:hAnsi="Times New Roman" w:cs="Times New Roman"/>
          <w:sz w:val="28"/>
          <w:szCs w:val="28"/>
        </w:rPr>
        <w:t>роцедуры по приему документов и передает заявление в порядке делопроизводства для рассмотрения Главе сельского поселения  Метевбашевский сельсовет.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не может превышать 30 минут.</w:t>
      </w:r>
    </w:p>
    <w:p w:rsidR="006A0B45" w:rsidRDefault="006A0B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45" w:rsidRDefault="006A0B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45" w:rsidRDefault="006A0B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Рассмотрение заявления.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рассмотрения заявления является получение Главой сельского поселения  Метевбашевский сельсовет (далее - Глава) принятых документов для рассмотрения заявления. 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отписывает заявление и передает заявление в порядке делопр</w:t>
      </w:r>
      <w:r>
        <w:rPr>
          <w:rFonts w:ascii="Times New Roman" w:hAnsi="Times New Roman" w:cs="Times New Roman"/>
          <w:sz w:val="28"/>
          <w:szCs w:val="28"/>
        </w:rPr>
        <w:t>оизводства специалисту администрации – исполнителю по заявлению.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проверяет действительность необходимых для оказания муниципальной услуги документов.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максимальный срок рассмотрения заявления не может превышать 1 рабочего дня </w:t>
      </w:r>
      <w:r>
        <w:rPr>
          <w:rFonts w:ascii="Times New Roman" w:hAnsi="Times New Roman" w:cs="Times New Roman"/>
          <w:sz w:val="28"/>
          <w:szCs w:val="28"/>
        </w:rPr>
        <w:t>с момента приема заявления.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Принятие решения о возможности предоставления муниципальной услуги.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 принимает решение: 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наличии оснований для отказа в предоставлении  муниципальной услуги;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оснований для отка</w:t>
      </w:r>
      <w:r>
        <w:rPr>
          <w:rFonts w:ascii="Times New Roman" w:hAnsi="Times New Roman" w:cs="Times New Roman"/>
          <w:sz w:val="28"/>
          <w:szCs w:val="28"/>
        </w:rPr>
        <w:t xml:space="preserve">за в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</w:t>
      </w:r>
      <w:r>
        <w:rPr>
          <w:rFonts w:ascii="Times New Roman" w:hAnsi="Times New Roman" w:cs="Times New Roman"/>
          <w:sz w:val="28"/>
          <w:szCs w:val="28"/>
        </w:rPr>
        <w:t xml:space="preserve"> для согласования.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сотруднику, уполномоченному на прием заявлений.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</w:t>
      </w:r>
      <w:r>
        <w:rPr>
          <w:rFonts w:ascii="Times New Roman" w:hAnsi="Times New Roman" w:cs="Times New Roman"/>
          <w:sz w:val="28"/>
          <w:szCs w:val="28"/>
        </w:rPr>
        <w:t>циалист Администрации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ий максимальный срок принятия решения о возможности предоставления муниципальной услуги не может превышать 3 рабочих дней.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>3.1.4. Выдача заявителю постановления  Администрации о присвоении наименований улицам, площадям и иным территориям проживания граждан</w:t>
      </w:r>
      <w:r>
        <w:rPr>
          <w:rFonts w:ascii="Times New Roman" w:hAnsi="Times New Roman" w:cs="Times New Roman"/>
          <w:sz w:val="28"/>
          <w:szCs w:val="28"/>
        </w:rPr>
        <w:t xml:space="preserve"> в сельском  поселении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по заявлению при отсутствии оснований для отказа в предоставлении муниципальной услуги, готовит постановление Администрации о присвоении наименований улицам, площадям и иным территориям проживания граждан в </w:t>
      </w:r>
      <w:r>
        <w:rPr>
          <w:rFonts w:ascii="Times New Roman" w:hAnsi="Times New Roman" w:cs="Times New Roman"/>
          <w:sz w:val="28"/>
          <w:szCs w:val="28"/>
        </w:rPr>
        <w:t>сельском  поселении и передает его в порядке делопроизводства Главе  сельского поселения для подписания.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подписывает постановление и передает его в порядке делопроизводства специалисту администрации.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 администрации присваивае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 номер, проставляет на нем печать администрации.</w:t>
      </w:r>
    </w:p>
    <w:p w:rsidR="006A0B45" w:rsidRDefault="006A0B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45" w:rsidRDefault="009420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и формы контроля за предоставлением муниципальной услуги.</w:t>
      </w:r>
    </w:p>
    <w:p w:rsidR="006A0B45" w:rsidRDefault="006A0B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B45" w:rsidRDefault="009420D9">
      <w:pPr>
        <w:spacing w:before="100" w:after="100"/>
        <w:jc w:val="both"/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соблюдения последовательности действий, определенных административными процедурами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муниципальной услуги (далее – текущий контроль), осуществляется Главой сельского поселения и уполномоченными лицами </w:t>
      </w:r>
      <w:r>
        <w:rPr>
          <w:rFonts w:ascii="Times New Roman" w:hAnsi="Times New Roman" w:cs="Times New Roman"/>
          <w:sz w:val="28"/>
          <w:szCs w:val="28"/>
        </w:rPr>
        <w:t>путем проверок соблюдения и исполнения специалистами положений настоящего административного регламента, иных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актов.</w:t>
      </w:r>
    </w:p>
    <w:p w:rsidR="006A0B45" w:rsidRDefault="009420D9">
      <w:pPr>
        <w:jc w:val="both"/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и каче</w:t>
      </w:r>
      <w:r>
        <w:rPr>
          <w:rFonts w:ascii="Times New Roman" w:hAnsi="Times New Roman" w:cs="Times New Roman"/>
          <w:sz w:val="28"/>
          <w:szCs w:val="28"/>
        </w:rPr>
        <w:t>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сельского поселения или уполномоченные лица проводят проверки полноты и качества предоставления муниципальной услуги специали</w:t>
      </w:r>
      <w:r>
        <w:rPr>
          <w:rFonts w:ascii="Times New Roman" w:hAnsi="Times New Roman" w:cs="Times New Roman"/>
          <w:sz w:val="28"/>
          <w:szCs w:val="28"/>
        </w:rPr>
        <w:t>стами администрации.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работы) и внеплановыми. При проведении проверки могут рассматриваться все вопросы, связанные с предоставлением муниципальной услуги (комплексные </w:t>
      </w:r>
      <w:r>
        <w:rPr>
          <w:rFonts w:ascii="Times New Roman" w:hAnsi="Times New Roman" w:cs="Times New Roman"/>
          <w:sz w:val="28"/>
          <w:szCs w:val="28"/>
        </w:rPr>
        <w:t>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A0B45" w:rsidRDefault="009420D9">
      <w:pPr>
        <w:jc w:val="both"/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4.3. Ответственность муниципальных служащих органа исполнительной власти за решения и действия (бездействие), принимаемые (осуществляемые) в ходе исполнения муниципальной услуги.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за решения и действия (бездействие), принимаемые </w:t>
      </w:r>
      <w:r>
        <w:rPr>
          <w:rFonts w:ascii="Times New Roman" w:hAnsi="Times New Roman" w:cs="Times New Roman"/>
          <w:sz w:val="28"/>
          <w:szCs w:val="28"/>
        </w:rPr>
        <w:t>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несет персональную ответственность за соблюдение сроков и порядка ее выдачи.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спе</w:t>
      </w:r>
      <w:r>
        <w:rPr>
          <w:rFonts w:ascii="Times New Roman" w:hAnsi="Times New Roman" w:cs="Times New Roman"/>
          <w:sz w:val="28"/>
          <w:szCs w:val="28"/>
        </w:rPr>
        <w:t>циалистов закрепляется в их должностных инструкциях в соответствии с требованиями законодательства.</w:t>
      </w:r>
    </w:p>
    <w:p w:rsidR="006A0B45" w:rsidRDefault="009420D9">
      <w:pPr>
        <w:jc w:val="both"/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4.4. Ответственность должностных лиц за решения и действия (бездействие), принимаемые (осуществляемые) в ходе исполнения муниципальной услуги.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Должностные л</w:t>
      </w:r>
      <w:r>
        <w:rPr>
          <w:rFonts w:ascii="Times New Roman" w:hAnsi="Times New Roman" w:cs="Times New Roman"/>
          <w:color w:val="000000"/>
          <w:sz w:val="28"/>
          <w:szCs w:val="28"/>
        </w:rPr>
        <w:t>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6A0B45" w:rsidRDefault="006A0B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B45" w:rsidRDefault="009420D9">
      <w:pPr>
        <w:jc w:val="both"/>
      </w:pP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5.  Досудебный (внесудебный) порядок обжалования решений и действи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t>й (бездействий) органа, предоставляющего муниципальную услугу, а также должностных лиц, муниципальных служащих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5.1. Граждане имеют право на обжалование действий или бездействия должностных лиц Администрации  в досудебном и судебном порядке.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5.2. В части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судебного обжалования заявители имеют право обратиться с жалобой лично (устно), направить письменное предложение, заявление или жалобу (далее - письменное обращение) по почте в адрес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Метевбашевский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 или в электр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онной форме.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pacing w:val="14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В устной форме жалобы рассматриваются по общему </w:t>
      </w:r>
      <w:r>
        <w:rPr>
          <w:rFonts w:ascii="Times New Roman" w:hAnsi="Times New Roman" w:cs="Times New Roman"/>
          <w:spacing w:val="10"/>
          <w:sz w:val="28"/>
          <w:szCs w:val="28"/>
        </w:rPr>
        <w:t>правилу в ходе личного приема главы сельского поселения</w:t>
      </w:r>
      <w:r>
        <w:rPr>
          <w:rFonts w:ascii="Times New Roman" w:hAnsi="Times New Roman" w:cs="Times New Roman"/>
          <w:spacing w:val="4"/>
          <w:sz w:val="28"/>
          <w:szCs w:val="28"/>
        </w:rPr>
        <w:t>. В случае, если изложенные в устной жалобе факты и обстоятельства являются очевидными и не требуют дополнительной проверки, ответ на ж</w:t>
      </w:r>
      <w:r>
        <w:rPr>
          <w:rFonts w:ascii="Times New Roman" w:hAnsi="Times New Roman" w:cs="Times New Roman"/>
          <w:spacing w:val="4"/>
          <w:sz w:val="28"/>
          <w:szCs w:val="28"/>
        </w:rPr>
        <w:t>алобу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pacing w:val="25"/>
          <w:sz w:val="28"/>
          <w:szCs w:val="28"/>
        </w:rPr>
        <w:t xml:space="preserve">Информация о месте, днях и часах приема главы </w:t>
      </w:r>
      <w:r>
        <w:rPr>
          <w:rFonts w:ascii="Times New Roman" w:hAnsi="Times New Roman" w:cs="Times New Roman"/>
          <w:spacing w:val="7"/>
          <w:sz w:val="28"/>
          <w:szCs w:val="28"/>
        </w:rPr>
        <w:t>сельского поселения доводится до сведения гражд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ан 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посредством размещения на </w:t>
      </w:r>
      <w:r>
        <w:rPr>
          <w:rFonts w:ascii="Times New Roman" w:hAnsi="Times New Roman" w:cs="Times New Roman"/>
          <w:spacing w:val="21"/>
          <w:sz w:val="28"/>
          <w:szCs w:val="28"/>
        </w:rPr>
        <w:lastRenderedPageBreak/>
        <w:t xml:space="preserve">информационном стенде в </w:t>
      </w:r>
      <w:r>
        <w:rPr>
          <w:rFonts w:ascii="Times New Roman" w:hAnsi="Times New Roman" w:cs="Times New Roman"/>
          <w:spacing w:val="7"/>
          <w:sz w:val="28"/>
          <w:szCs w:val="28"/>
        </w:rPr>
        <w:t>Администрации, а также на официальном сайте Администрации.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pacing w:val="-5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Письменная жалоба может быть подана в ходе личного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приема, направлена по почте или факсимильной связи, представлена </w:t>
      </w:r>
      <w:r>
        <w:rPr>
          <w:rFonts w:ascii="Times New Roman" w:hAnsi="Times New Roman" w:cs="Times New Roman"/>
          <w:spacing w:val="4"/>
          <w:sz w:val="28"/>
          <w:szCs w:val="28"/>
        </w:rPr>
        <w:t>лично.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5.5. Жалобы,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поданные в письменном виде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подлежат обязательной регистрации  в течение 3 </w:t>
      </w:r>
      <w:r>
        <w:rPr>
          <w:rFonts w:ascii="Times New Roman" w:hAnsi="Times New Roman" w:cs="Times New Roman"/>
          <w:spacing w:val="7"/>
          <w:sz w:val="28"/>
          <w:szCs w:val="28"/>
        </w:rPr>
        <w:t>дней с момента поступления в Администрацию.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5.6.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рассмотрения жалобы является </w:t>
      </w:r>
      <w:r>
        <w:rPr>
          <w:rFonts w:ascii="Times New Roman" w:hAnsi="Times New Roman" w:cs="Times New Roman"/>
          <w:spacing w:val="7"/>
          <w:sz w:val="28"/>
          <w:szCs w:val="28"/>
        </w:rPr>
        <w:t>поступление ее на имя Главы сельского поселения.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spacing w:val="7"/>
          <w:sz w:val="28"/>
          <w:szCs w:val="28"/>
        </w:rPr>
        <w:t>Жалоба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рассматривается в течение  15 рабочих  дней со дня </w:t>
      </w:r>
      <w:r>
        <w:rPr>
          <w:rFonts w:ascii="Times New Roman" w:hAnsi="Times New Roman" w:cs="Times New Roman"/>
          <w:spacing w:val="5"/>
          <w:sz w:val="28"/>
          <w:szCs w:val="28"/>
        </w:rPr>
        <w:t>ее регистрации.</w:t>
      </w:r>
    </w:p>
    <w:p w:rsidR="006A0B45" w:rsidRDefault="009420D9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форме электронного документа, подлежит рассмотрению в порядке, установленном законодательством на общих основаниях. В жалобе гражданин в обязательном порядке указывае</w:t>
      </w:r>
      <w:r>
        <w:rPr>
          <w:rFonts w:ascii="Times New Roman" w:hAnsi="Times New Roman" w:cs="Times New Roman"/>
          <w:color w:val="000000"/>
          <w:sz w:val="28"/>
          <w:szCs w:val="28"/>
        </w:rPr>
        <w:t>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жалобе не</w:t>
      </w:r>
      <w:r>
        <w:rPr>
          <w:rFonts w:ascii="Times New Roman" w:hAnsi="Times New Roman" w:cs="Times New Roman"/>
          <w:color w:val="000000"/>
          <w:sz w:val="28"/>
          <w:szCs w:val="28"/>
        </w:rPr>
        <w:t>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5.9. Жалоба должна содержать следующую информацию: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фамилию, имя, отечество (последнее – при наличии) гражданина, которым </w:t>
      </w:r>
      <w:r>
        <w:rPr>
          <w:rFonts w:ascii="Times New Roman" w:hAnsi="Times New Roman" w:cs="Times New Roman"/>
          <w:sz w:val="28"/>
          <w:szCs w:val="28"/>
        </w:rPr>
        <w:t>подается сообщение, почтовый адрес, по которому должен быть направлен ответ;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должность, фамилию, имя и отчество лица (при наличии информации), решение, действие (бездействие) которого нарушает права и законные интересы заявителя;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уть нарушения прав и законных интересов, противоправного решения, действия (бездействия);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способе информирования заявителя и принятых мерах по результатам рассмотрения его обращения;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сведения, которые гражданин считает необходимым сообщ</w:t>
      </w:r>
      <w:r>
        <w:rPr>
          <w:rFonts w:ascii="Times New Roman" w:hAnsi="Times New Roman" w:cs="Times New Roman"/>
          <w:sz w:val="28"/>
          <w:szCs w:val="28"/>
        </w:rPr>
        <w:t>ить.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обращения в письменной форме - подпись заявителя, расшифровку подписи заявителя, дату.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В случае если в письменном обращении не указана фамилия гражданина, направившего обращение, почтовый адрес, по которому должен быть направлен ответ</w:t>
      </w:r>
      <w:r>
        <w:rPr>
          <w:rFonts w:ascii="Times New Roman" w:hAnsi="Times New Roman" w:cs="Times New Roman"/>
          <w:sz w:val="28"/>
          <w:szCs w:val="28"/>
        </w:rPr>
        <w:t>, ответ на обращение не дается.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при получении письменного обращения, в котором содержатся нецензурные либо оскорбительные выражения, угрозы жизни, здоровью и имуществу лица, оказывающего муниципальную услугу, а также членов его семь</w:t>
      </w:r>
      <w:r>
        <w:rPr>
          <w:rFonts w:ascii="Times New Roman" w:hAnsi="Times New Roman" w:cs="Times New Roman"/>
          <w:sz w:val="28"/>
          <w:szCs w:val="28"/>
        </w:rPr>
        <w:t>и, вправе оставить обращение без ответа по существу поставленных в нем вопросов и сообщить лицу, направившему обращение, о недопустимости злоупотребления правом.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текст письменного обращения не поддается прочтению, ответ на обращение не дается</w:t>
      </w:r>
      <w:r>
        <w:rPr>
          <w:rFonts w:ascii="Times New Roman" w:hAnsi="Times New Roman" w:cs="Times New Roman"/>
          <w:sz w:val="28"/>
          <w:szCs w:val="28"/>
        </w:rPr>
        <w:t xml:space="preserve">, о чем сообщается лицу, направившему обращение,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фамилия физического лица, почтовый адрес поддаются прочтению.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письменном обращении лица содержится вопрос, на который ему многократно давались письменные ответы по существу в связи с ран</w:t>
      </w:r>
      <w:r>
        <w:rPr>
          <w:rFonts w:ascii="Times New Roman" w:hAnsi="Times New Roman" w:cs="Times New Roman"/>
          <w:sz w:val="28"/>
          <w:szCs w:val="28"/>
        </w:rPr>
        <w:t>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лицом по данному вопросу при условии, что указан</w:t>
      </w:r>
      <w:r>
        <w:rPr>
          <w:rFonts w:ascii="Times New Roman" w:hAnsi="Times New Roman" w:cs="Times New Roman"/>
          <w:sz w:val="28"/>
          <w:szCs w:val="28"/>
        </w:rPr>
        <w:t>ное обращение и ранее направляемые обращения направлялись одному и тому же лицу. О данном решении уведомляется лицо, направившее обращение.</w:t>
      </w:r>
    </w:p>
    <w:p w:rsidR="006A0B45" w:rsidRDefault="009420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5.11. По результатам рассмотрения обращения должностным лицом принимается решение об удовлетворении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 либо об отказе в его удовлетворении. О результатах рассмотрения жалобы сообщается заявителю в течение трех рабочих дней.</w:t>
      </w:r>
    </w:p>
    <w:p w:rsidR="006A0B45" w:rsidRDefault="009420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5.12. Граждане вправе обжаловать решения, принятые в ходе исполнения муниципальной услуги, действия или бездействие 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ации, и должностных лиц в судебном порядке в соответствии с нормами гражданского судопроизводства.</w:t>
      </w:r>
    </w:p>
    <w:p w:rsidR="006A0B45" w:rsidRDefault="006A0B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B45" w:rsidRDefault="006A0B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B45" w:rsidRDefault="006A0B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B45" w:rsidRDefault="009420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Управляющий делами  :                                           З.Р.Гумерова</w:t>
      </w:r>
    </w:p>
    <w:p w:rsidR="006A0B45" w:rsidRDefault="0094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45" w:rsidRDefault="006A0B45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6A0B45">
      <w:pPr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6A0B45" w:rsidRDefault="009420D9">
      <w:pPr>
        <w:jc w:val="right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lastRenderedPageBreak/>
        <w:t>Приложение № 1</w:t>
      </w:r>
    </w:p>
    <w:p w:rsidR="006A0B45" w:rsidRDefault="009420D9">
      <w:pPr>
        <w:jc w:val="right"/>
      </w:pPr>
      <w:r>
        <w:rPr>
          <w:rFonts w:ascii="Times New Roman" w:hAnsi="Times New Roman" w:cs="Times New Roman"/>
          <w:spacing w:val="-4"/>
        </w:rPr>
        <w:t>к Административному регламенту</w:t>
      </w:r>
    </w:p>
    <w:p w:rsidR="006A0B45" w:rsidRDefault="006A0B45">
      <w:pPr>
        <w:jc w:val="right"/>
        <w:rPr>
          <w:rFonts w:ascii="Times New Roman" w:hAnsi="Times New Roman" w:cs="Times New Roman"/>
        </w:rPr>
      </w:pPr>
    </w:p>
    <w:p w:rsidR="006A0B45" w:rsidRDefault="006A0B45">
      <w:pPr>
        <w:jc w:val="right"/>
        <w:rPr>
          <w:rFonts w:ascii="Times New Roman" w:hAnsi="Times New Roman" w:cs="Times New Roman"/>
        </w:rPr>
      </w:pPr>
    </w:p>
    <w:p w:rsidR="006A0B45" w:rsidRDefault="009420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Главы сельского поселения</w:t>
      </w:r>
    </w:p>
    <w:p w:rsidR="006A0B45" w:rsidRDefault="009420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Метевбашевский сельсовет</w:t>
      </w:r>
    </w:p>
    <w:p w:rsidR="006A0B45" w:rsidRDefault="00942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муниципального района</w:t>
      </w:r>
    </w:p>
    <w:p w:rsidR="006A0B45" w:rsidRDefault="00942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Белебеевский район </w:t>
      </w:r>
    </w:p>
    <w:p w:rsidR="006A0B45" w:rsidRDefault="00942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Республики Башкортостан</w:t>
      </w:r>
    </w:p>
    <w:p w:rsidR="006A0B45" w:rsidRDefault="00942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_____________________</w:t>
      </w:r>
    </w:p>
    <w:p w:rsidR="006A0B45" w:rsidRDefault="006A0B45">
      <w:pPr>
        <w:jc w:val="both"/>
        <w:rPr>
          <w:rFonts w:ascii="Times New Roman" w:hAnsi="Times New Roman" w:cs="Times New Roman"/>
        </w:rPr>
      </w:pPr>
    </w:p>
    <w:p w:rsidR="006A0B45" w:rsidRDefault="009420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от ___________________________________</w:t>
      </w:r>
    </w:p>
    <w:p w:rsidR="006A0B45" w:rsidRDefault="009420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(Ф.И.О. заявителя, наименование</w:t>
      </w:r>
    </w:p>
    <w:p w:rsidR="006A0B45" w:rsidRDefault="009420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___________________________________</w:t>
      </w:r>
    </w:p>
    <w:p w:rsidR="006A0B45" w:rsidRDefault="009420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юридического лица)                                                ___________________________________</w:t>
      </w:r>
    </w:p>
    <w:p w:rsidR="006A0B45" w:rsidRDefault="009420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(указывается место жительства физического лица,</w:t>
      </w:r>
    </w:p>
    <w:p w:rsidR="006A0B45" w:rsidRDefault="009420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___________________________________</w:t>
      </w:r>
    </w:p>
    <w:p w:rsidR="006A0B45" w:rsidRDefault="009420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место нахождения организации – для юридического лица)</w:t>
      </w:r>
    </w:p>
    <w:p w:rsidR="006A0B45" w:rsidRDefault="009420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_________________________________________</w:t>
      </w:r>
    </w:p>
    <w:p w:rsidR="006A0B45" w:rsidRDefault="009420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(контактный телефон)</w:t>
      </w:r>
    </w:p>
    <w:p w:rsidR="006A0B45" w:rsidRDefault="006A0B45">
      <w:pPr>
        <w:jc w:val="both"/>
        <w:rPr>
          <w:rFonts w:ascii="Times New Roman" w:hAnsi="Times New Roman" w:cs="Times New Roman"/>
        </w:rPr>
      </w:pPr>
    </w:p>
    <w:p w:rsidR="006A0B45" w:rsidRDefault="006A0B45">
      <w:pPr>
        <w:jc w:val="both"/>
        <w:rPr>
          <w:rFonts w:ascii="Times New Roman" w:hAnsi="Times New Roman" w:cs="Times New Roman"/>
        </w:rPr>
      </w:pPr>
    </w:p>
    <w:p w:rsidR="006A0B45" w:rsidRDefault="006A0B45">
      <w:pPr>
        <w:jc w:val="both"/>
        <w:rPr>
          <w:rFonts w:ascii="Times New Roman" w:hAnsi="Times New Roman" w:cs="Times New Roman"/>
        </w:rPr>
      </w:pPr>
    </w:p>
    <w:p w:rsidR="006A0B45" w:rsidRDefault="00942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ЗАЯВЛЕНИЕ</w:t>
      </w:r>
    </w:p>
    <w:p w:rsidR="006A0B45" w:rsidRDefault="006A0B45">
      <w:pPr>
        <w:jc w:val="both"/>
        <w:rPr>
          <w:rFonts w:ascii="Times New Roman" w:hAnsi="Times New Roman" w:cs="Times New Roman"/>
        </w:rPr>
      </w:pPr>
    </w:p>
    <w:p w:rsidR="006A0B45" w:rsidRDefault="00942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присвоить ________________________________________________________   (наименование у</w:t>
      </w:r>
      <w:r>
        <w:rPr>
          <w:rFonts w:ascii="Times New Roman" w:hAnsi="Times New Roman" w:cs="Times New Roman"/>
        </w:rPr>
        <w:t xml:space="preserve">лице, площади и иной территории проживания граждан ) </w:t>
      </w:r>
    </w:p>
    <w:p w:rsidR="006A0B45" w:rsidRDefault="00942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6A0B45" w:rsidRDefault="00942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указываются сведения о земельном участке, объекте недвижимости (место                                              нахожден</w:t>
      </w:r>
      <w:r>
        <w:rPr>
          <w:rFonts w:ascii="Times New Roman" w:hAnsi="Times New Roman" w:cs="Times New Roman"/>
        </w:rPr>
        <w:t>ия, кадастровый номер и т.д.)</w:t>
      </w:r>
    </w:p>
    <w:p w:rsidR="006A0B45" w:rsidRDefault="00942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A0B45" w:rsidRDefault="00942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A0B45" w:rsidRDefault="00942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A0B45" w:rsidRDefault="006A0B45">
      <w:pPr>
        <w:jc w:val="both"/>
        <w:rPr>
          <w:rFonts w:ascii="Times New Roman" w:hAnsi="Times New Roman" w:cs="Times New Roman"/>
        </w:rPr>
      </w:pPr>
    </w:p>
    <w:p w:rsidR="006A0B45" w:rsidRDefault="006A0B45">
      <w:pPr>
        <w:jc w:val="both"/>
        <w:rPr>
          <w:rFonts w:ascii="Times New Roman" w:hAnsi="Times New Roman" w:cs="Times New Roman"/>
        </w:rPr>
      </w:pPr>
    </w:p>
    <w:p w:rsidR="006A0B45" w:rsidRDefault="00942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«______« _____________ 20 __ год           _____________________________</w:t>
      </w:r>
    </w:p>
    <w:p w:rsidR="006A0B45" w:rsidRDefault="009420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(подпись заявителя</w:t>
      </w:r>
      <w:r>
        <w:rPr>
          <w:rFonts w:ascii="Times New Roman" w:hAnsi="Times New Roman" w:cs="Times New Roman"/>
        </w:rPr>
        <w:t>)</w:t>
      </w:r>
    </w:p>
    <w:p w:rsidR="006A0B45" w:rsidRDefault="006A0B45">
      <w:pPr>
        <w:jc w:val="both"/>
        <w:rPr>
          <w:rFonts w:ascii="Times New Roman" w:hAnsi="Times New Roman" w:cs="Times New Roman"/>
        </w:rPr>
      </w:pPr>
    </w:p>
    <w:p w:rsidR="006A0B45" w:rsidRDefault="006A0B45">
      <w:pPr>
        <w:jc w:val="both"/>
        <w:rPr>
          <w:bCs/>
        </w:rPr>
      </w:pPr>
    </w:p>
    <w:p w:rsidR="006A0B45" w:rsidRDefault="006A0B45">
      <w:pPr>
        <w:jc w:val="both"/>
        <w:rPr>
          <w:bCs/>
        </w:rPr>
      </w:pPr>
    </w:p>
    <w:p w:rsidR="006A0B45" w:rsidRDefault="006A0B45">
      <w:pPr>
        <w:jc w:val="both"/>
        <w:rPr>
          <w:bCs/>
        </w:rPr>
      </w:pPr>
    </w:p>
    <w:p w:rsidR="006A0B45" w:rsidRDefault="006A0B45">
      <w:pPr>
        <w:jc w:val="both"/>
      </w:pPr>
    </w:p>
    <w:p w:rsidR="006A0B45" w:rsidRDefault="006A0B45">
      <w:pPr>
        <w:jc w:val="both"/>
        <w:rPr>
          <w:rFonts w:cs="Arial"/>
        </w:rPr>
      </w:pPr>
    </w:p>
    <w:p w:rsidR="006A0B45" w:rsidRDefault="006A0B45">
      <w:pPr>
        <w:pStyle w:val="Standard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A0B45" w:rsidRDefault="009420D9">
      <w:pPr>
        <w:pStyle w:val="Standard"/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</w:t>
      </w:r>
      <w:r>
        <w:rPr>
          <w:b/>
          <w:bCs/>
          <w:sz w:val="28"/>
          <w:szCs w:val="28"/>
        </w:rPr>
        <w:t xml:space="preserve">  </w:t>
      </w:r>
    </w:p>
    <w:p w:rsidR="006A0B45" w:rsidRDefault="006A0B45">
      <w:pPr>
        <w:pStyle w:val="Standard"/>
        <w:rPr>
          <w:sz w:val="28"/>
        </w:rPr>
      </w:pPr>
    </w:p>
    <w:p w:rsidR="006A0B45" w:rsidRDefault="006A0B45">
      <w:pPr>
        <w:pStyle w:val="Standard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A0B45" w:rsidRDefault="006A0B45">
      <w:pPr>
        <w:pStyle w:val="Standard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A0B45" w:rsidRDefault="006A0B45">
      <w:pPr>
        <w:pStyle w:val="Standard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A0B45" w:rsidRDefault="009420D9">
      <w:pPr>
        <w:pStyle w:val="Standard"/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6A0B45" w:rsidRDefault="006A0B45">
      <w:pPr>
        <w:pStyle w:val="Standard"/>
      </w:pPr>
    </w:p>
    <w:sectPr w:rsidR="006A0B45" w:rsidSect="006A0B4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D9" w:rsidRDefault="009420D9" w:rsidP="006A0B45">
      <w:r>
        <w:separator/>
      </w:r>
    </w:p>
  </w:endnote>
  <w:endnote w:type="continuationSeparator" w:id="0">
    <w:p w:rsidR="009420D9" w:rsidRDefault="009420D9" w:rsidP="006A0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D9" w:rsidRDefault="009420D9" w:rsidP="006A0B45">
      <w:r w:rsidRPr="006A0B45">
        <w:rPr>
          <w:color w:val="000000"/>
        </w:rPr>
        <w:separator/>
      </w:r>
    </w:p>
  </w:footnote>
  <w:footnote w:type="continuationSeparator" w:id="0">
    <w:p w:rsidR="009420D9" w:rsidRDefault="009420D9" w:rsidP="006A0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973"/>
    <w:multiLevelType w:val="multilevel"/>
    <w:tmpl w:val="6EAE8D9A"/>
    <w:styleLink w:val="WWNum3"/>
    <w:lvl w:ilvl="0">
      <w:start w:val="1"/>
      <w:numFmt w:val="decimal"/>
      <w:lvlText w:val="%1."/>
      <w:lvlJc w:val="left"/>
      <w:rPr>
        <w:b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14E0951"/>
    <w:multiLevelType w:val="multilevel"/>
    <w:tmpl w:val="1270D6B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3F821A60"/>
    <w:multiLevelType w:val="multilevel"/>
    <w:tmpl w:val="2D465A3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B45"/>
    <w:rsid w:val="006A0B45"/>
    <w:rsid w:val="009420D9"/>
    <w:rsid w:val="00D3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0B4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0B45"/>
    <w:pPr>
      <w:widowControl/>
      <w:suppressAutoHyphens/>
    </w:pPr>
  </w:style>
  <w:style w:type="paragraph" w:styleId="a3">
    <w:name w:val="Title"/>
    <w:basedOn w:val="Standard"/>
    <w:next w:val="Textbody"/>
    <w:rsid w:val="006A0B45"/>
    <w:pPr>
      <w:keepNext/>
      <w:spacing w:before="240" w:after="120"/>
    </w:pPr>
    <w:rPr>
      <w:rFonts w:eastAsia="SimHei"/>
      <w:sz w:val="28"/>
      <w:szCs w:val="28"/>
    </w:rPr>
  </w:style>
  <w:style w:type="paragraph" w:customStyle="1" w:styleId="Textbody">
    <w:name w:val="Text body"/>
    <w:basedOn w:val="Standard"/>
    <w:rsid w:val="006A0B45"/>
    <w:pPr>
      <w:spacing w:after="120"/>
    </w:pPr>
  </w:style>
  <w:style w:type="paragraph" w:styleId="a4">
    <w:name w:val="Subtitle"/>
    <w:basedOn w:val="a3"/>
    <w:next w:val="Textbody"/>
    <w:rsid w:val="006A0B45"/>
    <w:pPr>
      <w:jc w:val="center"/>
    </w:pPr>
    <w:rPr>
      <w:i/>
      <w:iCs/>
    </w:rPr>
  </w:style>
  <w:style w:type="paragraph" w:styleId="a5">
    <w:name w:val="List"/>
    <w:basedOn w:val="Textbody"/>
    <w:rsid w:val="006A0B45"/>
  </w:style>
  <w:style w:type="paragraph" w:customStyle="1" w:styleId="Caption">
    <w:name w:val="Caption"/>
    <w:basedOn w:val="Standard"/>
    <w:rsid w:val="006A0B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0B45"/>
    <w:pPr>
      <w:suppressLineNumbers/>
    </w:pPr>
  </w:style>
  <w:style w:type="paragraph" w:styleId="a6">
    <w:name w:val="Normal (Web)"/>
    <w:basedOn w:val="Standard"/>
    <w:rsid w:val="006A0B45"/>
    <w:pPr>
      <w:spacing w:line="360" w:lineRule="auto"/>
    </w:pPr>
    <w:rPr>
      <w:rFonts w:eastAsia="Times New Roman" w:cs="Arial"/>
      <w:color w:val="333333"/>
      <w:sz w:val="20"/>
      <w:szCs w:val="20"/>
      <w:lang w:eastAsia="ru-RU"/>
    </w:rPr>
  </w:style>
  <w:style w:type="paragraph" w:customStyle="1" w:styleId="consnormal0">
    <w:name w:val="consnormal0"/>
    <w:basedOn w:val="Standard"/>
    <w:rsid w:val="006A0B45"/>
    <w:pPr>
      <w:spacing w:line="360" w:lineRule="auto"/>
    </w:pPr>
    <w:rPr>
      <w:rFonts w:eastAsia="Times New Roman" w:cs="Arial"/>
      <w:color w:val="333333"/>
      <w:sz w:val="20"/>
      <w:szCs w:val="20"/>
      <w:lang w:eastAsia="ru-RU"/>
    </w:rPr>
  </w:style>
  <w:style w:type="paragraph" w:customStyle="1" w:styleId="consplusnormal">
    <w:name w:val="consplusnormal"/>
    <w:basedOn w:val="Standard"/>
    <w:rsid w:val="006A0B45"/>
    <w:pPr>
      <w:spacing w:line="360" w:lineRule="auto"/>
    </w:pPr>
    <w:rPr>
      <w:rFonts w:eastAsia="Times New Roman" w:cs="Arial"/>
      <w:color w:val="333333"/>
      <w:sz w:val="20"/>
      <w:szCs w:val="20"/>
      <w:lang w:eastAsia="ru-RU"/>
    </w:rPr>
  </w:style>
  <w:style w:type="paragraph" w:customStyle="1" w:styleId="consnormal">
    <w:name w:val="consnormal"/>
    <w:basedOn w:val="Standard"/>
    <w:rsid w:val="006A0B45"/>
    <w:pPr>
      <w:spacing w:line="360" w:lineRule="auto"/>
    </w:pPr>
    <w:rPr>
      <w:rFonts w:eastAsia="Times New Roman" w:cs="Arial"/>
      <w:color w:val="333333"/>
      <w:sz w:val="20"/>
      <w:szCs w:val="20"/>
      <w:lang w:eastAsia="ru-RU"/>
    </w:rPr>
  </w:style>
  <w:style w:type="paragraph" w:styleId="a7">
    <w:name w:val="Balloon Text"/>
    <w:basedOn w:val="Standard"/>
    <w:rsid w:val="006A0B45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rsid w:val="006A0B45"/>
    <w:pPr>
      <w:ind w:left="720"/>
    </w:pPr>
  </w:style>
  <w:style w:type="paragraph" w:customStyle="1" w:styleId="TableContents">
    <w:name w:val="Table Contents"/>
    <w:basedOn w:val="Standard"/>
    <w:rsid w:val="006A0B45"/>
    <w:pPr>
      <w:suppressLineNumbers/>
    </w:pPr>
  </w:style>
  <w:style w:type="character" w:customStyle="1" w:styleId="StrongEmphasis">
    <w:name w:val="Strong Emphasis"/>
    <w:basedOn w:val="a0"/>
    <w:rsid w:val="006A0B45"/>
    <w:rPr>
      <w:b/>
      <w:bCs/>
    </w:rPr>
  </w:style>
  <w:style w:type="character" w:customStyle="1" w:styleId="apple-converted-space">
    <w:name w:val="apple-converted-space"/>
    <w:basedOn w:val="a0"/>
    <w:rsid w:val="006A0B45"/>
  </w:style>
  <w:style w:type="character" w:customStyle="1" w:styleId="a9">
    <w:name w:val="Текст выноски Знак"/>
    <w:basedOn w:val="a0"/>
    <w:rsid w:val="006A0B4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0B45"/>
    <w:rPr>
      <w:b/>
      <w:sz w:val="28"/>
    </w:rPr>
  </w:style>
  <w:style w:type="paragraph" w:customStyle="1" w:styleId="FR2">
    <w:name w:val="FR2"/>
    <w:rsid w:val="006A0B45"/>
    <w:pPr>
      <w:autoSpaceDE w:val="0"/>
      <w:spacing w:before="460"/>
      <w:textAlignment w:val="auto"/>
    </w:pPr>
    <w:rPr>
      <w:rFonts w:eastAsia="Times New Roman" w:cs="Arial"/>
      <w:kern w:val="0"/>
      <w:sz w:val="18"/>
      <w:szCs w:val="18"/>
      <w:lang w:eastAsia="ru-RU" w:bidi="ar-SA"/>
    </w:rPr>
  </w:style>
  <w:style w:type="character" w:styleId="aa">
    <w:name w:val="Strong"/>
    <w:basedOn w:val="a0"/>
    <w:rsid w:val="006A0B45"/>
    <w:rPr>
      <w:b/>
      <w:bCs/>
    </w:rPr>
  </w:style>
  <w:style w:type="numbering" w:customStyle="1" w:styleId="WWNum1">
    <w:name w:val="WWNum1"/>
    <w:basedOn w:val="a2"/>
    <w:rsid w:val="006A0B45"/>
    <w:pPr>
      <w:numPr>
        <w:numId w:val="1"/>
      </w:numPr>
    </w:pPr>
  </w:style>
  <w:style w:type="numbering" w:customStyle="1" w:styleId="WWNum2">
    <w:name w:val="WWNum2"/>
    <w:basedOn w:val="a2"/>
    <w:rsid w:val="006A0B45"/>
    <w:pPr>
      <w:numPr>
        <w:numId w:val="2"/>
      </w:numPr>
    </w:pPr>
  </w:style>
  <w:style w:type="numbering" w:customStyle="1" w:styleId="WWNum3">
    <w:name w:val="WWNum3"/>
    <w:basedOn w:val="a2"/>
    <w:rsid w:val="006A0B4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4397</Words>
  <Characters>25068</Characters>
  <Application>Microsoft Office Word</Application>
  <DocSecurity>0</DocSecurity>
  <Lines>208</Lines>
  <Paragraphs>58</Paragraphs>
  <ScaleCrop>false</ScaleCrop>
  <Company>Microsoft</Company>
  <LinksUpToDate>false</LinksUpToDate>
  <CharactersWithSpaces>29407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</cp:lastModifiedBy>
  <cp:revision>2</cp:revision>
  <dcterms:created xsi:type="dcterms:W3CDTF">2014-08-11T13:31:00Z</dcterms:created>
  <dcterms:modified xsi:type="dcterms:W3CDTF">2014-08-11T13:31:00Z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