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20327" w:rsidRDefault="003458BA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3458BA" w:rsidRPr="00B4135C" w:rsidRDefault="003458BA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r w:rsidR="00AF57E7">
        <w:rPr>
          <w:sz w:val="16"/>
          <w:szCs w:val="16"/>
        </w:rPr>
        <w:t xml:space="preserve">поселения </w:t>
      </w:r>
      <w:proofErr w:type="spellStart"/>
      <w:r w:rsidR="00AF57E7">
        <w:rPr>
          <w:sz w:val="16"/>
          <w:szCs w:val="16"/>
        </w:rPr>
        <w:t>М</w:t>
      </w:r>
      <w:r>
        <w:rPr>
          <w:sz w:val="16"/>
          <w:szCs w:val="16"/>
        </w:rPr>
        <w:t>етевбашевский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сельсовт</w:t>
      </w:r>
      <w:proofErr w:type="spell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="00CA6645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8D6401" w:rsidP="008D6401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20327" w:rsidRPr="00420327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я городского поселения город Белебей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CA6645">
              <w:rPr>
                <w:sz w:val="18"/>
                <w:szCs w:val="18"/>
              </w:rPr>
              <w:t>Белеб</w:t>
            </w:r>
            <w:r w:rsidR="00420327" w:rsidRPr="00420327">
              <w:rPr>
                <w:sz w:val="18"/>
                <w:szCs w:val="18"/>
              </w:rPr>
              <w:t>еевский</w:t>
            </w:r>
            <w:proofErr w:type="spellEnd"/>
            <w:r w:rsidR="00420327" w:rsidRPr="0042032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2B2DFC"/>
    <w:rsid w:val="003458BA"/>
    <w:rsid w:val="00420327"/>
    <w:rsid w:val="005253FD"/>
    <w:rsid w:val="005E4A86"/>
    <w:rsid w:val="005F52A3"/>
    <w:rsid w:val="0062522E"/>
    <w:rsid w:val="00705847"/>
    <w:rsid w:val="008D6401"/>
    <w:rsid w:val="00926B04"/>
    <w:rsid w:val="00A8572C"/>
    <w:rsid w:val="00AF57E7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</cp:lastModifiedBy>
  <cp:revision>9</cp:revision>
  <dcterms:created xsi:type="dcterms:W3CDTF">2019-12-13T05:52:00Z</dcterms:created>
  <dcterms:modified xsi:type="dcterms:W3CDTF">2020-04-14T09:11:00Z</dcterms:modified>
</cp:coreProperties>
</file>