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543569" w:rsidRPr="00543569" w:rsidTr="004308E3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569" w:rsidRPr="00543569" w:rsidRDefault="00543569" w:rsidP="00543569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543569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БАШҚОРТОСТАН РЕСПУБЛИКАҺЫ</w:t>
            </w:r>
          </w:p>
          <w:p w:rsidR="00543569" w:rsidRPr="00543569" w:rsidRDefault="00543569" w:rsidP="0054356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543569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 xml:space="preserve">БӘЛӘБӘЙ РАЙОНЫ МУНИЦИПАЛЬ РАЙОНЫНЫҢ  </w:t>
            </w:r>
          </w:p>
          <w:p w:rsidR="00543569" w:rsidRPr="00543569" w:rsidRDefault="00543569" w:rsidP="0054356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</w:pPr>
            <w:r w:rsidRPr="00543569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МӘТӘУБАШ  АУЫЛ СОВЕТЫ</w:t>
            </w:r>
          </w:p>
          <w:p w:rsidR="00543569" w:rsidRPr="00543569" w:rsidRDefault="00543569" w:rsidP="0054356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543569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АУЫЛ БИЛӘ</w:t>
            </w:r>
            <w:r w:rsidRPr="00543569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</w:t>
            </w:r>
            <w:r w:rsidRPr="00543569">
              <w:rPr>
                <w:rFonts w:ascii="TimBashk" w:eastAsia="Times New Roman" w:hAnsi="TimBashk" w:cs="Times New Roman"/>
                <w:b/>
                <w:w w:val="70"/>
                <w:lang w:val="kk-KZ" w:eastAsia="ru-RU"/>
              </w:rPr>
              <w:t>ӘҺ</w:t>
            </w:r>
            <w:r w:rsidRPr="00543569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Е СОВЕТЫ</w:t>
            </w:r>
          </w:p>
          <w:p w:rsidR="00543569" w:rsidRPr="00543569" w:rsidRDefault="00543569" w:rsidP="00543569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543569" w:rsidRPr="00543569" w:rsidRDefault="00543569" w:rsidP="00543569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54356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543569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543569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543569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т</w:t>
            </w:r>
            <w:r w:rsidRPr="00543569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әү</w:t>
            </w:r>
            <w:r w:rsidRPr="00543569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баш  </w:t>
            </w:r>
            <w:proofErr w:type="spellStart"/>
            <w:r w:rsidRPr="00543569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ауылы</w:t>
            </w:r>
            <w:proofErr w:type="gramStart"/>
            <w:r w:rsidRPr="00543569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,М</w:t>
            </w:r>
            <w:proofErr w:type="spellEnd"/>
            <w:proofErr w:type="gramEnd"/>
            <w:r w:rsidRPr="00543569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543569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кт</w:t>
            </w:r>
            <w:r w:rsidRPr="00543569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proofErr w:type="spellStart"/>
            <w:r w:rsidRPr="00543569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п</w:t>
            </w:r>
            <w:proofErr w:type="spellEnd"/>
            <w:r w:rsidRPr="00543569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3569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урамы</w:t>
            </w:r>
            <w:proofErr w:type="spellEnd"/>
            <w:r w:rsidRPr="00543569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, </w:t>
            </w:r>
            <w:r w:rsidRPr="0054356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62 а</w:t>
            </w:r>
          </w:p>
          <w:p w:rsidR="00543569" w:rsidRPr="00543569" w:rsidRDefault="00543569" w:rsidP="00543569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kk-KZ" w:eastAsia="ru-RU"/>
              </w:rPr>
            </w:pPr>
            <w:r w:rsidRPr="00543569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54356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543569" w:rsidRPr="00543569" w:rsidRDefault="00543569" w:rsidP="0054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569" w:rsidRPr="00543569" w:rsidRDefault="00543569" w:rsidP="0054356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4"/>
                <w:szCs w:val="4"/>
                <w:lang w:eastAsia="ru-RU"/>
              </w:rPr>
            </w:pPr>
          </w:p>
          <w:p w:rsidR="00543569" w:rsidRPr="00543569" w:rsidRDefault="00543569" w:rsidP="0054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6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569" w:rsidRPr="00543569" w:rsidRDefault="00543569" w:rsidP="00543569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lang w:eastAsia="ru-RU"/>
              </w:rPr>
            </w:pPr>
            <w:r w:rsidRPr="00543569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СОВЕТ СЕЛЬСКОГО ПОСЕЛЕНИЯ</w:t>
            </w:r>
          </w:p>
          <w:p w:rsidR="00543569" w:rsidRPr="00543569" w:rsidRDefault="00543569" w:rsidP="0054356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543569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МЕТЕВБАШЕВСКИЙ СЕЛЬСОВЕТ</w:t>
            </w:r>
          </w:p>
          <w:p w:rsidR="00543569" w:rsidRPr="00543569" w:rsidRDefault="00543569" w:rsidP="0054356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543569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МУНИЦИПАЛЬНОГО РАЙОНА БЕЛЕБЕЕВСКИЙ</w:t>
            </w:r>
          </w:p>
          <w:p w:rsidR="00543569" w:rsidRPr="00543569" w:rsidRDefault="00543569" w:rsidP="0054356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lang w:eastAsia="ru-RU"/>
              </w:rPr>
            </w:pPr>
            <w:r w:rsidRPr="00543569">
              <w:rPr>
                <w:rFonts w:ascii="TimBashk" w:eastAsia="Times New Roman" w:hAnsi="TimBashk" w:cs="Times New Roman"/>
                <w:b/>
                <w:w w:val="70"/>
                <w:lang w:eastAsia="ru-RU"/>
              </w:rPr>
              <w:t>РАЙОН РЕСПУБЛИКИ БАШКОРТОСТАН</w:t>
            </w:r>
          </w:p>
          <w:p w:rsidR="00543569" w:rsidRPr="00543569" w:rsidRDefault="00543569" w:rsidP="0054356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12"/>
                <w:szCs w:val="12"/>
                <w:lang w:eastAsia="ru-RU"/>
              </w:rPr>
            </w:pPr>
          </w:p>
          <w:p w:rsidR="00543569" w:rsidRPr="00543569" w:rsidRDefault="00543569" w:rsidP="00543569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54356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543569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543569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Метевбаш</w:t>
            </w:r>
            <w:proofErr w:type="spellEnd"/>
            <w:r w:rsidRPr="00543569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ул. Школьная  62 а</w:t>
            </w:r>
          </w:p>
          <w:p w:rsidR="00543569" w:rsidRPr="00543569" w:rsidRDefault="00543569" w:rsidP="00543569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543569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543569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543569" w:rsidRPr="00543569" w:rsidRDefault="00543569" w:rsidP="00543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543569" w:rsidRPr="00543569" w:rsidRDefault="00543569" w:rsidP="00543569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569" w:rsidRPr="00543569" w:rsidRDefault="00543569" w:rsidP="00543569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569" w:rsidRPr="00543569" w:rsidRDefault="00543569" w:rsidP="00543569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К А </w:t>
      </w:r>
      <w:proofErr w:type="gramStart"/>
      <w:r w:rsidRPr="0054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4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Р                                                                                    РЕШЕНИЕ</w:t>
      </w:r>
    </w:p>
    <w:p w:rsidR="00543569" w:rsidRPr="00543569" w:rsidRDefault="00543569" w:rsidP="00543569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ноябрь  2018 </w:t>
      </w:r>
      <w:proofErr w:type="spell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</w:t>
      </w:r>
      <w:r w:rsidRPr="0054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284                           </w:t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22</w:t>
      </w:r>
      <w:r w:rsidRPr="00543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2018 г.  </w:t>
      </w:r>
    </w:p>
    <w:p w:rsidR="00543569" w:rsidRPr="00543569" w:rsidRDefault="00543569" w:rsidP="00543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569" w:rsidRPr="00543569" w:rsidRDefault="00543569" w:rsidP="00543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569" w:rsidRPr="00543569" w:rsidRDefault="00543569" w:rsidP="00543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569" w:rsidRPr="00543569" w:rsidRDefault="00543569" w:rsidP="00543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проекта бюджета сельского поселения </w:t>
      </w:r>
    </w:p>
    <w:p w:rsidR="00543569" w:rsidRPr="00543569" w:rsidRDefault="00543569" w:rsidP="00543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4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54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4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54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543569" w:rsidRPr="00543569" w:rsidRDefault="00543569" w:rsidP="00543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год и на плановый период 2020 и 2021 годов</w:t>
      </w:r>
    </w:p>
    <w:p w:rsidR="00543569" w:rsidRPr="00543569" w:rsidRDefault="00543569" w:rsidP="00543569">
      <w:pPr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69" w:rsidRPr="00543569" w:rsidRDefault="00543569" w:rsidP="005435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69" w:rsidRPr="00543569" w:rsidRDefault="00543569" w:rsidP="005435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69" w:rsidRPr="00543569" w:rsidRDefault="00543569" w:rsidP="005435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Бюджетного </w:t>
      </w:r>
      <w:hyperlink r:id="rId5" w:history="1">
        <w:r w:rsidRPr="00543569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кодекса</w:t>
        </w:r>
      </w:hyperlink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прогнозе социально-экономического развития Сельского поселения, основных направлениях бюджетной и налоговой политики, муниципальных программах и Устава сельского поселения </w:t>
      </w:r>
      <w:proofErr w:type="spell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 сельского поселения </w:t>
      </w:r>
      <w:proofErr w:type="spell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543569" w:rsidRPr="00543569" w:rsidRDefault="00543569" w:rsidP="005435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69" w:rsidRPr="00543569" w:rsidRDefault="00543569" w:rsidP="005435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проект бюджета сельского поселения </w:t>
      </w:r>
      <w:proofErr w:type="spell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2019 год и на плановый период 2020 и 2021 годов (приложение).</w:t>
      </w:r>
    </w:p>
    <w:p w:rsidR="00543569" w:rsidRPr="00543569" w:rsidRDefault="00543569" w:rsidP="005435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69" w:rsidRPr="00543569" w:rsidRDefault="00543569" w:rsidP="005435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69" w:rsidRPr="00543569" w:rsidRDefault="00543569" w:rsidP="00543569">
      <w:pPr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69" w:rsidRPr="00543569" w:rsidRDefault="00543569" w:rsidP="00543569">
      <w:pPr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69" w:rsidRPr="00543569" w:rsidRDefault="00543569" w:rsidP="0054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69" w:rsidRPr="00543569" w:rsidRDefault="00543569" w:rsidP="0054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69" w:rsidRPr="00543569" w:rsidRDefault="00543569" w:rsidP="0054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69" w:rsidRPr="00543569" w:rsidRDefault="00543569" w:rsidP="0054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69" w:rsidRPr="00543569" w:rsidRDefault="00543569" w:rsidP="0054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</w:t>
      </w:r>
      <w:proofErr w:type="spell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М.М.Зайруллин</w:t>
      </w:r>
      <w:proofErr w:type="spell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3569" w:rsidRPr="00543569" w:rsidRDefault="00543569" w:rsidP="0054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69" w:rsidRPr="00543569" w:rsidRDefault="00543569" w:rsidP="0054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69" w:rsidRPr="00543569" w:rsidRDefault="00543569" w:rsidP="0054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69" w:rsidRPr="00543569" w:rsidRDefault="00543569" w:rsidP="0054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69" w:rsidRPr="00543569" w:rsidRDefault="00543569" w:rsidP="00543569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43569" w:rsidRPr="00543569" w:rsidRDefault="00543569" w:rsidP="00543569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</w:p>
    <w:p w:rsidR="00543569" w:rsidRPr="00543569" w:rsidRDefault="00543569" w:rsidP="00543569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Метевбашевский</w:t>
      </w:r>
      <w:proofErr w:type="spellEnd"/>
      <w:r w:rsidRPr="0054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</w:p>
    <w:p w:rsidR="00543569" w:rsidRPr="00543569" w:rsidRDefault="00543569" w:rsidP="00543569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54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543569" w:rsidRPr="00543569" w:rsidRDefault="00543569" w:rsidP="00543569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ноября 2018 года № 284 </w:t>
      </w:r>
    </w:p>
    <w:p w:rsidR="00543569" w:rsidRDefault="00543569" w:rsidP="00543569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проекта бюджета сельского </w:t>
      </w:r>
    </w:p>
    <w:p w:rsidR="00543569" w:rsidRDefault="00543569" w:rsidP="00543569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543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Метевбашевский</w:t>
      </w:r>
      <w:proofErr w:type="spellEnd"/>
      <w:r w:rsidRPr="0054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543569" w:rsidRPr="00543569" w:rsidRDefault="00543569" w:rsidP="00543569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543569" w:rsidRPr="00543569" w:rsidRDefault="00543569" w:rsidP="00543569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5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proofErr w:type="spellEnd"/>
      <w:r w:rsidRPr="00543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543569" w:rsidRPr="00543569" w:rsidRDefault="00543569" w:rsidP="00543569">
      <w:pPr>
        <w:spacing w:after="0" w:line="240" w:lineRule="auto"/>
        <w:ind w:firstLine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543569" w:rsidRPr="00543569" w:rsidRDefault="00543569" w:rsidP="0054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69" w:rsidRPr="00543569" w:rsidRDefault="00543569" w:rsidP="00543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69" w:rsidRPr="00543569" w:rsidRDefault="00543569" w:rsidP="00543569">
      <w:pPr>
        <w:spacing w:after="0" w:line="400" w:lineRule="exact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</w:p>
    <w:p w:rsidR="00543569" w:rsidRPr="00543569" w:rsidRDefault="00543569" w:rsidP="00543569">
      <w:pPr>
        <w:spacing w:after="0" w:line="400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БЮДЖЕТЕ СЕЛЬСКОГО ПОСЕЛЕНИЯ МЕТЕВБАШЕВСКИЙ СЕЛЬСОВЕТ МУН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ИЦИПАЛЬНОГО РАЙОНА БЕЛЕБЕЕВСКИЙ </w:t>
      </w:r>
      <w:r w:rsidRPr="0054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 </w:t>
      </w:r>
    </w:p>
    <w:p w:rsidR="00543569" w:rsidRPr="00543569" w:rsidRDefault="00543569" w:rsidP="00543569">
      <w:pPr>
        <w:spacing w:after="0" w:line="400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БАШКОРТОСТАН НА 2019 ГОД </w:t>
      </w:r>
    </w:p>
    <w:p w:rsidR="00543569" w:rsidRPr="00543569" w:rsidRDefault="00543569" w:rsidP="00543569">
      <w:pPr>
        <w:spacing w:after="0" w:line="400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2020 и 2021 ГОДОВ</w:t>
      </w:r>
    </w:p>
    <w:p w:rsidR="00543569" w:rsidRPr="00543569" w:rsidRDefault="00543569" w:rsidP="00543569">
      <w:pPr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елебеевский"/>
        </w:smartTagPr>
        <w:r w:rsidRPr="005435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района </w:t>
        </w:r>
        <w:proofErr w:type="spellStart"/>
        <w:r w:rsidRPr="005435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Белебеевский</w:t>
        </w:r>
      </w:smartTag>
      <w:proofErr w:type="spell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характеристики бюджета сельского поселения </w:t>
      </w:r>
      <w:proofErr w:type="spell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елебеевский"/>
        </w:smartTagPr>
        <w:r w:rsidRPr="005435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района </w:t>
        </w:r>
        <w:proofErr w:type="spellStart"/>
        <w:r w:rsidRPr="005435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Белебеевский</w:t>
        </w:r>
      </w:smartTag>
      <w:proofErr w:type="spell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бюджет сельского поселения) на 2019 год: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прогнозируемый общий объем доходов бюджета сельского поселения в сумме 3799,7 тыс. рублей; 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общий объем расходов бюджета сельского поселения в  сумме 3799,7 тыс. рублей.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Утвердить основные характеристики бюджета сельского поселения на плановый период 2020 и 2021 годов: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прогнозируемый общий объем доходов бюджета сельского поселения на 2020 год в сумме  3805,9 тыс. рублей и на 2021 год в сумме 3809,5 тыс. рублей; 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общий объем расходов бюджета сельского поселения на 2020 год в сумме  3805,9 тыс. рублей, в том числе условно утвержденные расходы в </w:t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сумме 78,1 тыс. рублей,  и на 2021 год в сумме  3809,5 тыс. рублей, в том числе условно утвержденные расходы в сумме 156,3 тыс. рублей.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184.1 Бюджетного кодекса Российской Федерации и решением Совета сельского поселения «О бюджетном процессе в сельском поселении </w:t>
      </w:r>
      <w:proofErr w:type="spell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Белебеевский район"/>
        </w:smartTagPr>
        <w:r w:rsidRPr="005435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Белебеевский</w:t>
        </w:r>
        <w:proofErr w:type="spellEnd"/>
        <w:r w:rsidRPr="005435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Башкортостан» утвердить нормативы</w:t>
      </w:r>
      <w:r w:rsidRPr="0054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доходов в бюджет сельского поселения на 2019 год и на плановый период 2020 и 2021 годов согласно приложению 1 к настоящему решению.</w:t>
      </w:r>
      <w:proofErr w:type="gramEnd"/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зачислении в бюджет </w:t>
      </w:r>
      <w:r w:rsidRPr="00543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543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543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543569" w:rsidRPr="00543569" w:rsidRDefault="00543569" w:rsidP="00543569">
      <w:pPr>
        <w:autoSpaceDE w:val="0"/>
        <w:autoSpaceDN w:val="0"/>
        <w:adjustRightInd w:val="0"/>
        <w:spacing w:after="0" w:line="360" w:lineRule="auto"/>
        <w:ind w:right="1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Обслуживание учреждениями Центрального банка Российской Федерации и кредитными организациями счетов, открытых Финансовому управлению </w:t>
      </w:r>
      <w:r w:rsidRPr="00543569">
        <w:rPr>
          <w:rFonts w:ascii="Courier New" w:eastAsia="Times New Roman" w:hAnsi="Courier New" w:cs="Courier New"/>
          <w:sz w:val="28"/>
          <w:szCs w:val="20"/>
          <w:lang w:eastAsia="ru-RU"/>
        </w:rPr>
        <w:t xml:space="preserve">администрации </w:t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43569">
        <w:rPr>
          <w:rFonts w:ascii="Courier New" w:eastAsia="Times New Roman" w:hAnsi="Courier New" w:cs="Courier New"/>
          <w:sz w:val="28"/>
          <w:szCs w:val="20"/>
          <w:lang w:eastAsia="ru-RU"/>
        </w:rPr>
        <w:t xml:space="preserve"> (далее - Финансовое управление)</w:t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в порядке, установленном бюджетным законодательством Российской Федерации.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6.</w:t>
      </w:r>
      <w:r w:rsidRPr="00543569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 </w:t>
      </w:r>
      <w:proofErr w:type="gramStart"/>
      <w:r w:rsidRPr="005435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Средства, поступающие во временное распоряжение получателей средств  бюджета сельского поселения, учитываются на </w:t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5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счете, открытом  Финансовому управлению в учреждениях Центрального банка Российской Федерации  или в кредитных организациях  с учетом положений бюджетного </w:t>
      </w:r>
      <w:r w:rsidRPr="0054356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законодательства  Российской Федерации, с отражением указанных операций  на лицевых счетах, открытых получателям средств бюджета </w:t>
      </w:r>
      <w:r w:rsidRPr="00543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Финансовом управлении,  в порядке, установленном Финансовым управлением. </w:t>
      </w:r>
      <w:proofErr w:type="gramEnd"/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7. Утвердить перечень главных администраторов доходов бюджета сельского поселения согласно приложению 2 к настоящему решению.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Утвердить перечень главных </w:t>
      </w:r>
      <w:proofErr w:type="gram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настоящему решению.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Установить поступления доходов в бюджет </w:t>
      </w:r>
      <w:r w:rsidRPr="005435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поселения: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2019 год согласно приложению 4 к настоящему решению;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2020 и 2021 годов согласно приложению 5 к настоящему решению.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Утвердить в пределах общего объема расходов бюджета сельского поселения, установленного пунктами 1 и 2 настоящего решения, распределение бюджетных ассигнований </w:t>
      </w:r>
      <w:r w:rsidRPr="005435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</w:t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 разделам, подразделам, целевым статьям (муниципальным программам сельского поселения и </w:t>
      </w:r>
      <w:proofErr w:type="spell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</w:t>
      </w:r>
      <w:proofErr w:type="gram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 2019 год  согласно приложению 6 к настоящему решению;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 плановый период 2020 и 2021 годов согласно приложению 7 к настоящему решению;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 целевым статьям (муниципальным программам  сельского поселения и </w:t>
      </w:r>
      <w:proofErr w:type="spell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</w:t>
      </w:r>
      <w:r w:rsidRPr="005435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3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группам </w:t>
      </w:r>
      <w:proofErr w:type="gramStart"/>
      <w:r w:rsidRPr="00543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543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 2019 год согласно приложению 8 к настоящему решению;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 плановый период 2020 и 2021 годов согласно приложению 9 к настоящему решению.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Утвердить ведомственную структуру расходов бюджета сельского поселения: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на 2019 год согласно приложению 10 к настоящему решению;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2020 и 2021 годов согласно приложению 11 к настоящему решению.</w:t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3569" w:rsidRPr="00543569" w:rsidRDefault="00543569" w:rsidP="00543569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Установить, что в 2019 - 2021 годах из бюджета сельского поселения в соответствии со статьей 78 Бюджетного кодекса Российской Федерации и в порядке, установленном Администрацией сельского поселения, предоставляются субсидии:</w:t>
      </w:r>
    </w:p>
    <w:p w:rsidR="00543569" w:rsidRPr="00543569" w:rsidRDefault="00543569" w:rsidP="00543569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субъектам малого и среднего  предпринимательства и организациям  инфраструктуры, реализующим проекты по вопросам поддержки и развития субъектов  малого и среднего  предпринимательства    на территории сельского поселения;</w:t>
      </w:r>
    </w:p>
    <w:p w:rsidR="00543569" w:rsidRPr="00543569" w:rsidRDefault="00543569" w:rsidP="00543569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организациям, учрежденным администрацией сельского поселения, имеющим организационно-правовую форму в виде муниципального унитарного предприятия, в целях возмещения  затрат на содержание  муниципального имущества сельского поселения; 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Включить  в  бюджет сельского поселения расходы на формирование  резервного фонда Администрации сельского поселения на 2019 -  2021 годы по 1,0 тыс. рублей ежегодно. 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14.  </w:t>
      </w:r>
      <w:proofErr w:type="gram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2019 год и плановый период 2020 и 2021 годов, а также сокращающие его доходную базу, подлежат исполнению при изыскании дополнительных источников доходов бюджета сельского поселения и (или</w:t>
      </w:r>
      <w:proofErr w:type="gram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и иных нормативных правовых актов сельского поселения, требующие введения новых видов расходных обязательств или </w:t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увеличения бюджетных ассигнований по существующим видам расходных обязательств сверх утвержденных в бюджете сельского поселения на 2019 год и на плановый период 2020 и 2021 годов 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proofErr w:type="gram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 по конкретным  статьям  расходов  бюджета сельского поселения. 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не вправе принимать решения, приводящие к увеличению в 2019 - 2021 годах численности муниципальных служащих и работников муниципальных казенных учреждений.</w:t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 xml:space="preserve">         15. Утвердить объёмы иных межбюджетных трансфертов, передаваемых бюджетом сельского поселения в бюджет муниципального района  в целях обеспечения расходных обязательств по выплате пенсий муниципальных служащих: 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2019 год согласно приложению 12 к настоящему решению;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плановый период 2020 и 2021 годов согласно приложению 13 к настоящему решению.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Установить предельный объем муниципального долга сельского поселения на 2019 год в сумме 247,1 тыс. рублей, на 2020 год в сумме 249,9 тыс. рублей, на 2021 год в сумме 250,8 тыс. рублей.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17. Установить, что остатки средств бюджета сельского поселения по состоянию на 1 января 2019 года в объеме: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полном объеме (за исключением федеральных целевых средств, средств бюджета Республики Башкортостан и средств бюджета муниципального района </w:t>
      </w:r>
      <w:proofErr w:type="spell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 могут направляться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:rsidR="00543569" w:rsidRPr="00543569" w:rsidRDefault="00543569" w:rsidP="00543569">
      <w:pPr>
        <w:autoSpaceDE w:val="0"/>
        <w:autoSpaceDN w:val="0"/>
        <w:adjustRightInd w:val="0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</w:t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услуг, подлежащих в соответствии с условиями этих муниципальных контрактов оплате в 2018 году, направляются в 2019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  <w:proofErr w:type="gramEnd"/>
    </w:p>
    <w:p w:rsidR="00543569" w:rsidRPr="00543569" w:rsidRDefault="00543569" w:rsidP="00543569">
      <w:pPr>
        <w:autoSpaceDE w:val="0"/>
        <w:autoSpaceDN w:val="0"/>
        <w:adjustRightInd w:val="0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Установить в соответствии с </w:t>
      </w:r>
      <w:hyperlink r:id="rId6" w:history="1">
        <w:r w:rsidRPr="005435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217</w:t>
        </w:r>
      </w:hyperlink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поселения: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предоставление межбюджетных трансфертов из бюджета Республики Башкортостан и из бюджета муниципального района </w:t>
      </w:r>
      <w:proofErr w:type="spell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543569" w:rsidRPr="00543569" w:rsidRDefault="00543569" w:rsidP="00543569">
      <w:pPr>
        <w:autoSpaceDE w:val="0"/>
        <w:autoSpaceDN w:val="0"/>
        <w:adjustRightInd w:val="0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использование образованной в ходе исполнения бюджета сельского поселения экономии по отдельным разделам, подразделам, целевым статьям, группам </w:t>
      </w:r>
      <w:proofErr w:type="gram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569" w:rsidRPr="00543569" w:rsidRDefault="00543569" w:rsidP="00543569">
      <w:pPr>
        <w:autoSpaceDE w:val="0"/>
        <w:autoSpaceDN w:val="0"/>
        <w:adjustRightInd w:val="0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принятие Администрацией сельского поселения решений об утверждении программ сельского поселения и о внесении изменений в муниципальные программы сельского поселения;</w:t>
      </w:r>
    </w:p>
    <w:p w:rsidR="00543569" w:rsidRPr="00543569" w:rsidRDefault="00543569" w:rsidP="00543569">
      <w:pPr>
        <w:tabs>
          <w:tab w:val="left" w:pos="1080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proofErr w:type="gram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</w:t>
      </w:r>
      <w:proofErr w:type="gram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средств сельского поселения на 1 января 2019 года;</w:t>
      </w:r>
    </w:p>
    <w:p w:rsidR="00543569" w:rsidRPr="00543569" w:rsidRDefault="00543569" w:rsidP="00543569">
      <w:pPr>
        <w:tabs>
          <w:tab w:val="left" w:pos="720"/>
        </w:tabs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5) использование средств резервного фонда Администрации сельского поселения;</w:t>
      </w:r>
    </w:p>
    <w:p w:rsidR="00543569" w:rsidRPr="00543569" w:rsidRDefault="00543569" w:rsidP="00543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оплата судебных издержек, связанных с представлением интересов сельского поселения в судебных и иных юридических спорах, юридических и адвокатских услуг, выплаты по решениям Администрации сельского поселения, связанным с исполнением судебных актов судебных органов;</w:t>
      </w:r>
    </w:p>
    <w:p w:rsidR="00543569" w:rsidRPr="00543569" w:rsidRDefault="00543569" w:rsidP="00543569">
      <w:pPr>
        <w:autoSpaceDE w:val="0"/>
        <w:autoSpaceDN w:val="0"/>
        <w:adjustRightInd w:val="0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 изменение состава или полномочий (функций) главных распорядителей средств бюджета сельского поселения (подведомственных им казенных учреждений);</w:t>
      </w:r>
    </w:p>
    <w:p w:rsidR="00543569" w:rsidRPr="00543569" w:rsidRDefault="00543569" w:rsidP="00543569">
      <w:pPr>
        <w:autoSpaceDE w:val="0"/>
        <w:autoSpaceDN w:val="0"/>
        <w:adjustRightInd w:val="0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8) вступление в силу законов, предусматривающих осуществление полномочий органов местного самоуправления за счёт субвенций из других бюджетов бюджетной системы Российской Федерации;</w:t>
      </w:r>
    </w:p>
    <w:p w:rsidR="00543569" w:rsidRPr="00543569" w:rsidRDefault="00543569" w:rsidP="00543569">
      <w:pPr>
        <w:autoSpaceDE w:val="0"/>
        <w:autoSpaceDN w:val="0"/>
        <w:adjustRightInd w:val="0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перераспределение бюджетных ассигнований в пределах, предусмотренных главным распорядителям средств бюджета сельского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</w:t>
      </w:r>
      <w:proofErr w:type="gram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569" w:rsidRPr="00543569" w:rsidRDefault="00543569" w:rsidP="00543569">
      <w:pPr>
        <w:shd w:val="clear" w:color="auto" w:fill="FFFFFF"/>
        <w:autoSpaceDE w:val="0"/>
        <w:autoSpaceDN w:val="0"/>
        <w:adjustRightInd w:val="0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перераспределение бюджетных ассигнований в пределах, предусмотренных главным распорядителям средств на оплату труда работников органов местного самоуправления между главными  распорядителями средств бюджета  сельского поселения, разделами, подразделами, целевыми статьями, группами </w:t>
      </w:r>
      <w:proofErr w:type="gram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 бюджетов</w:t>
      </w:r>
      <w:proofErr w:type="gram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оплату  труда работников органов местного самоуправления в случае  принятия Решения Советом сельского поселения о сокращении численности этих работников;</w:t>
      </w:r>
    </w:p>
    <w:p w:rsidR="00543569" w:rsidRPr="00543569" w:rsidRDefault="00543569" w:rsidP="00543569">
      <w:pPr>
        <w:shd w:val="clear" w:color="auto" w:fill="FFFFFF"/>
        <w:autoSpaceDE w:val="0"/>
        <w:autoSpaceDN w:val="0"/>
        <w:adjustRightInd w:val="0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 перераспределение  бюджетных ассигнований, предусмотренных Администрации сельского поселения по подразделу «Коммунальное хозяйство» на подготовку  объектов коммунальной инфраструктуры к отопительному периоду 2019-2021 годов; </w:t>
      </w:r>
    </w:p>
    <w:p w:rsidR="00543569" w:rsidRPr="00543569" w:rsidRDefault="00543569" w:rsidP="00543569">
      <w:pPr>
        <w:shd w:val="clear" w:color="auto" w:fill="FFFFFF"/>
        <w:autoSpaceDE w:val="0"/>
        <w:autoSpaceDN w:val="0"/>
        <w:adjustRightInd w:val="0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 перераспределение бюджетных ассигнований на </w:t>
      </w:r>
      <w:proofErr w:type="spell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республиканских программ в соответствии с порядком, установленным Правительством Республики Башкортостан и нормативно-правовыми актами Администрации сельского поселения; </w:t>
      </w:r>
    </w:p>
    <w:p w:rsidR="00543569" w:rsidRPr="00543569" w:rsidRDefault="00543569" w:rsidP="00543569">
      <w:pPr>
        <w:shd w:val="clear" w:color="auto" w:fill="FFFFFF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13) в иных случаях, установленных бюджетным законодательством.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 </w:t>
      </w:r>
      <w:r w:rsidRPr="005435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Списать в порядке, установленном Администрацией сельского поселения, задолженность перед бюджетом сельского поселения организаций всех организационно-правовых форм по средствам бюджета сельского поселения,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 </w:t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5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суда несостоятельными (банкротами).</w:t>
      </w:r>
    </w:p>
    <w:p w:rsidR="00543569" w:rsidRPr="00543569" w:rsidRDefault="00543569" w:rsidP="00543569">
      <w:pPr>
        <w:autoSpaceDE w:val="0"/>
        <w:autoSpaceDN w:val="0"/>
        <w:adjustRightInd w:val="0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20. </w:t>
      </w:r>
      <w:proofErr w:type="gramStart"/>
      <w:r w:rsidRPr="005435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Списать в порядке, установленном Администрацией сельского поселения, задолженность перед бюджетом сельского поселения организаций всех форм собственности, физических лиц, являющихся</w:t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56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индивидуальными предпринимателями, по плате за аренду сельского поселения муниципального имущества  сельского поселения, включая аренду земельных участков, находящиеся  в  муниципальной собственности сельского поселения, а также аренду земельных участков, государственная собственность на которые не разграничена, не имеющую источников погашения, в случаях:</w:t>
      </w:r>
      <w:proofErr w:type="gramEnd"/>
    </w:p>
    <w:p w:rsidR="00543569" w:rsidRPr="00543569" w:rsidRDefault="00543569" w:rsidP="00543569">
      <w:pPr>
        <w:autoSpaceDE w:val="0"/>
        <w:autoSpaceDN w:val="0"/>
        <w:adjustRightInd w:val="0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2019  года несостоятельными (банкротами);</w:t>
      </w:r>
    </w:p>
    <w:p w:rsidR="00543569" w:rsidRPr="00543569" w:rsidRDefault="00543569" w:rsidP="00543569">
      <w:pPr>
        <w:autoSpaceDE w:val="0"/>
        <w:autoSpaceDN w:val="0"/>
        <w:adjustRightInd w:val="0"/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сельского поселения.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21. Данное решение вступает в силу с 1 января 2019 года.</w:t>
      </w:r>
    </w:p>
    <w:p w:rsidR="00543569" w:rsidRPr="00543569" w:rsidRDefault="00543569" w:rsidP="00543569">
      <w:pPr>
        <w:spacing w:after="0" w:line="36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22. Данное решение подлежит официальному опубликованию в установленном порядке.</w:t>
      </w:r>
    </w:p>
    <w:p w:rsidR="00543569" w:rsidRPr="00543569" w:rsidRDefault="00543569" w:rsidP="00543569">
      <w:pPr>
        <w:keepNext/>
        <w:spacing w:after="0" w:line="360" w:lineRule="auto"/>
        <w:ind w:right="1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69" w:rsidRPr="00543569" w:rsidRDefault="00543569" w:rsidP="00543569">
      <w:pPr>
        <w:keepNext/>
        <w:spacing w:after="0" w:line="360" w:lineRule="auto"/>
        <w:ind w:right="1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М.М.Зайруллин</w:t>
      </w:r>
      <w:proofErr w:type="spellEnd"/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3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569"/>
    <w:rsid w:val="0029687A"/>
    <w:rsid w:val="00543569"/>
    <w:rsid w:val="00642DD5"/>
    <w:rsid w:val="00960B9D"/>
    <w:rsid w:val="00DC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86643862DD136453B74D8B54B35DED88EA6EDD026084D81EA988F460V1f8E" TargetMode="External"/><Relationship Id="rId5" Type="http://schemas.openxmlformats.org/officeDocument/2006/relationships/hyperlink" Target="consultantplus://offline/ref=48D85A496624AD8A7A7709555743D4AD81168A93695033A29205BA0722XF01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2276</Words>
  <Characters>12976</Characters>
  <Application>Microsoft Office Word</Application>
  <DocSecurity>0</DocSecurity>
  <Lines>108</Lines>
  <Paragraphs>30</Paragraphs>
  <ScaleCrop>false</ScaleCrop>
  <Company>Microsoft</Company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2018-11-30T11:12:00Z</dcterms:created>
  <dcterms:modified xsi:type="dcterms:W3CDTF">2018-11-30T11:14:00Z</dcterms:modified>
</cp:coreProperties>
</file>