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Декабря</w:t>
      </w:r>
      <w:r w:rsidRPr="002C3B04">
        <w:rPr>
          <w:rFonts w:ascii="Times New Roman" w:eastAsia="Times New Roman" w:hAnsi="Times New Roman" w:cs="Times New Roman"/>
          <w:color w:val="000000"/>
          <w:sz w:val="24"/>
          <w:szCs w:val="24"/>
        </w:rPr>
        <w:t xml:space="preserve">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 последнее время при получении ОСАГО имелись трудности, в этой связи проявились мошенники, предлагающие полис ОСАГО, как можно определить подлинность ОСАГО?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подпунктом «</w:t>
      </w:r>
      <w:proofErr w:type="spellStart"/>
      <w:r w:rsidRPr="002C3B04">
        <w:rPr>
          <w:rFonts w:ascii="Times New Roman" w:eastAsia="Times New Roman" w:hAnsi="Times New Roman" w:cs="Times New Roman"/>
          <w:color w:val="000000"/>
          <w:sz w:val="24"/>
          <w:szCs w:val="24"/>
        </w:rPr>
        <w:t>п</w:t>
      </w:r>
      <w:proofErr w:type="spellEnd"/>
      <w:r w:rsidRPr="002C3B04">
        <w:rPr>
          <w:rFonts w:ascii="Times New Roman" w:eastAsia="Times New Roman" w:hAnsi="Times New Roman" w:cs="Times New Roman"/>
          <w:color w:val="000000"/>
          <w:sz w:val="24"/>
          <w:szCs w:val="24"/>
        </w:rPr>
        <w:t xml:space="preserve">» пункта 1 статьи 26 Федерального закона от 25.04.2002 № 40-ФЗ «Об обязательном страховании гражданской ответственности владельцев транспортных средств» Российским союзом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(далее – РСА) были разработаны и утверждены правила профессиональной деятельности «Порядок учета, хранения и уничтожения бланков страховых полисов».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Порядку учета бланки страховых полисов обязательного страхования гражданской ответственности владельцев транспортных средств изготавливаются аккредитованным РСА предприятием Акционерным обществом «</w:t>
      </w:r>
      <w:proofErr w:type="spellStart"/>
      <w:r w:rsidRPr="002C3B04">
        <w:rPr>
          <w:rFonts w:ascii="Times New Roman" w:eastAsia="Times New Roman" w:hAnsi="Times New Roman" w:cs="Times New Roman"/>
          <w:color w:val="000000"/>
          <w:sz w:val="24"/>
          <w:szCs w:val="24"/>
        </w:rPr>
        <w:t>Гознак</w:t>
      </w:r>
      <w:proofErr w:type="spellEnd"/>
      <w:r w:rsidRPr="002C3B04">
        <w:rPr>
          <w:rFonts w:ascii="Times New Roman" w:eastAsia="Times New Roman" w:hAnsi="Times New Roman" w:cs="Times New Roman"/>
          <w:color w:val="000000"/>
          <w:sz w:val="24"/>
          <w:szCs w:val="24"/>
        </w:rPr>
        <w:t>»,  по форме, установленной Положением Центрального Банка Российской Федерации  от 19 сентября 2014 года № 431-П  «О правилах обязательного страхования гражданской ответственности владельцев транспортных средств». Бланки страховых полисов являются защищенной полиграфической продукцией.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Страховой полис гражданского страхования ответственности имеет множество степеней защиты: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водяные знаки – логотип РСА на всем поле документа;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рельефный индивидуальный номер полиса, который можно почувствовать на ощупь;</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микротекст «РСА» в узоре на нижней части полиса;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непрерывный микротекст «страховой полис» рядом с графами «дата заключения договора» и «подпись»;</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бланк содержит разноцветные ворсинки, видимые обычным глазом и светящиеся при ультрафиолете;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в поле «Страхователь» из горизонтальных линий можно прочитать аббревиатуру «РСА»;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сбоку содержится металлическая линия, которая «ныряет» сквозь бланк.</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Для предотвращения распространения в ряде регионов Российской Федерации поддельных бланков, а также бланков, имитирующих оригинальные бланки страховых полисов, изготовленные АО «</w:t>
      </w:r>
      <w:proofErr w:type="spellStart"/>
      <w:r w:rsidRPr="002C3B04">
        <w:rPr>
          <w:rFonts w:ascii="Times New Roman" w:eastAsia="Times New Roman" w:hAnsi="Times New Roman" w:cs="Times New Roman"/>
          <w:color w:val="000000"/>
          <w:sz w:val="24"/>
          <w:szCs w:val="24"/>
        </w:rPr>
        <w:t>Гознак</w:t>
      </w:r>
      <w:proofErr w:type="spellEnd"/>
      <w:r w:rsidRPr="002C3B04">
        <w:rPr>
          <w:rFonts w:ascii="Times New Roman" w:eastAsia="Times New Roman" w:hAnsi="Times New Roman" w:cs="Times New Roman"/>
          <w:color w:val="000000"/>
          <w:sz w:val="24"/>
          <w:szCs w:val="24"/>
        </w:rPr>
        <w:t xml:space="preserve">», президиумом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18 апреля 2016 года утвержден эскиз нового бланка страхового полиса, а также согласован эскизный проект бумаги для изготовления бланков с модернизированным водяным знаком и дизайном металлизированной защитной нити.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Изменения, внесенные в бланк страхового полиса и утвержденные Президиумом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18 апреля 2016 года, значительно усилили защиту бланка от подделок и имитаций: цвет бланка изменен с зеленого на </w:t>
      </w:r>
      <w:proofErr w:type="spellStart"/>
      <w:r w:rsidRPr="002C3B04">
        <w:rPr>
          <w:rFonts w:ascii="Times New Roman" w:eastAsia="Times New Roman" w:hAnsi="Times New Roman" w:cs="Times New Roman"/>
          <w:color w:val="000000"/>
          <w:sz w:val="24"/>
          <w:szCs w:val="24"/>
        </w:rPr>
        <w:t>розовый</w:t>
      </w:r>
      <w:proofErr w:type="spellEnd"/>
      <w:r w:rsidRPr="002C3B04">
        <w:rPr>
          <w:rFonts w:ascii="Times New Roman" w:eastAsia="Times New Roman" w:hAnsi="Times New Roman" w:cs="Times New Roman"/>
          <w:color w:val="000000"/>
          <w:sz w:val="24"/>
          <w:szCs w:val="24"/>
        </w:rPr>
        <w:t xml:space="preserve">, на лицевой стороне бланка слева размещена  широкая фигурная металлизированная нить, на которой расположены периодически повторяющиеся слова «ОСАГО» и фигура «ромб», имеющие </w:t>
      </w:r>
      <w:proofErr w:type="spellStart"/>
      <w:r w:rsidRPr="002C3B04">
        <w:rPr>
          <w:rFonts w:ascii="Times New Roman" w:eastAsia="Times New Roman" w:hAnsi="Times New Roman" w:cs="Times New Roman"/>
          <w:color w:val="000000"/>
          <w:sz w:val="24"/>
          <w:szCs w:val="24"/>
        </w:rPr>
        <w:t>розовый</w:t>
      </w:r>
      <w:proofErr w:type="spellEnd"/>
      <w:r w:rsidRPr="002C3B04">
        <w:rPr>
          <w:rFonts w:ascii="Times New Roman" w:eastAsia="Times New Roman" w:hAnsi="Times New Roman" w:cs="Times New Roman"/>
          <w:color w:val="000000"/>
          <w:sz w:val="24"/>
          <w:szCs w:val="24"/>
        </w:rPr>
        <w:t xml:space="preserve"> цвет, на просвет на нити читается слово «ПОЛИС». На  бланке страхового полиса на просвет видны водяные знаки: ломаная линия слева в зоне металлизированной нити, логотипы РСА, изображение автомобиля со щитом. Название «СТРАХОВОЙ ПОЛИС», серия и номер, а также название вида страхования «обязательного страхования гражданской ответственности владельцев транспортных средств» расположены друг под другом по центру бланка страхового полиса, серия и номер бланка выполнены высоким способом печати красной краской. Кроме того, в правом верхнем углу нового бланка страхового полиса предусмотрено место для нанесения типографским способом двухмерного штрихового кода (QR-кода), предложения по которому направлялись Российским союзом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в Банк России.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Согласно решению Президиума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от 21 апреля 2016 года с 1 июля 2016 года договоры ОСАГО могут заключаться на новых бланках страховых полисов, эскизные проекты которых утверждены Президиумом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18 апреля 2016 года, а с 1 октября 2016 года договоры ОСАГО заключаются только на новых бланках страховых полисов.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Образец бланка нового страхового полиса размещен на официальном сайте Российского союза </w:t>
      </w:r>
      <w:proofErr w:type="spellStart"/>
      <w:r w:rsidRPr="002C3B04">
        <w:rPr>
          <w:rFonts w:ascii="Times New Roman" w:eastAsia="Times New Roman" w:hAnsi="Times New Roman" w:cs="Times New Roman"/>
          <w:color w:val="000000"/>
          <w:sz w:val="24"/>
          <w:szCs w:val="24"/>
        </w:rPr>
        <w:t>автостраховщиков</w:t>
      </w:r>
      <w:proofErr w:type="spellEnd"/>
      <w:r w:rsidRPr="002C3B04">
        <w:rPr>
          <w:rFonts w:ascii="Times New Roman" w:eastAsia="Times New Roman" w:hAnsi="Times New Roman" w:cs="Times New Roman"/>
          <w:color w:val="000000"/>
          <w:sz w:val="24"/>
          <w:szCs w:val="24"/>
        </w:rPr>
        <w:t xml:space="preserve"> в сети Интернет.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30 Ноября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 сентябре текущего года законодательством была изменена процедура возврата транспортных средств, помещенных на специализированную стоянку, а также оплаты стоимости перемещения и хранения транспортных средств, в чем она заключается?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01.09.2016 вступил  в силу Федеральный закон от 23.06.2016 № 205-ФЗ «О внесении изменений в статью 27.13 Кодекса Российской Федерации  об административных правонарушениях».</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Указанным законом изменена процедура возврата  транспортных средств, помещенных на специализированную стоянку и оплаты стоимости перемещения и хранения задержанных транспортных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Возврат задержанных транспортных средств их владельцам, представителям владельцев или лицам, имеющим при себе документы, необходимыми для управления данными транспортными средствами, осуществляется незамедлительно после устранения причины их задержания.  Возврат транспортного средства осуществляется сотрудниками  органов ГИБДД, которые произвели его задержание, ранее процедура возврата осуществлялась за рамками  полномочий сотрудников органов ГИБДД.</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Расширены требования к протоколу о задержании  транспортного средства. Копия протокола о задержании транспортного средства, составленного в отсутствие водителя,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 с решением должностного лица о возврате задержанного  транспортного средства.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обязанность  по оплате перемещения и  хранения задержанных транспортных средств возлагается в постановлении о назначении административного наказания на лицо, привлеченное к административной ответственности за совершение правонарушения, повлекшее применение  задержание транспортного средства.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Указанное постановление и требование об оплате  может быть обжаловано в течение  10 дней со дня вручения  или получения копии постановления. Срок для добровольной оплаты составляет 60 дней.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Вопрос: Какая предусмотрена ответственность за нарушение требований по уборке снега и наледей с крыш многоквартирных домов?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части 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зимний период несвоевременное удаление снега и наледей на крышах многоквартирных домов, привлечение для работ по удалению снега и наледей с крыш многоквартирных домов лиц, не имеющих на то разрешение и специального оборудования, несвоевременная уборка тротуаров от снега способствует созданию условий, угрожающих жизни и здоровью граждан.</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Правилами и нормами технической эксплуатации жилищного фонда, утвержденными Постановлением Государственного комитета Российской Федерации но строительству и жилищно-коммунальному комплексу от 27.09.2003 № 170 установлено, что удаление наледей и сосулек производится по мере необходимости, с установленной законом периодичностью и порядком выполнения зимних уборочных работ лицам, уполномоченными  производить техническую эксплуатацию и ремонт здания.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очистку от снега крыш и удаление сосулек следует производить с обеспечением мер безопасности, а именно назначение дежурных, ограждение тротуаров, оснащение страховочным оборудованием лиц, работающих на высоте.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 нарушение указанных требований законодательства предусмотрена административная ответственность по статье 7.22 Кодекса об административных правонарушениях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21 Ноября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Принятие мер по предупреждению коррупции является правом или обязанностью организаций?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Белебеевской межрайонной прокуратурой на регулярной основе проводятся проверки исполнения законодательства о противодействии коррупции в организациях различных форм собственности. К сожалению, многие руководители не знают, что Федеральным законом «О противодействии коррупции» требования предъявляются не только к органам государственной власти и местного самоуправления.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Например, статьей 13.3 названного закона предусмотрено, что организации обязаны разрабатывать и принимать меры по предупреждению коррупции. В целях формирования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Минтрудом России были подготовлены Методические </w:t>
      </w:r>
      <w:hyperlink r:id="rId4" w:history="1">
        <w:r w:rsidRPr="002C3B04">
          <w:rPr>
            <w:rFonts w:ascii="Times New Roman" w:eastAsia="Times New Roman" w:hAnsi="Times New Roman" w:cs="Times New Roman"/>
            <w:color w:val="006699"/>
            <w:sz w:val="24"/>
            <w:szCs w:val="24"/>
            <w:u w:val="single"/>
          </w:rPr>
          <w:t>рекомендации</w:t>
        </w:r>
      </w:hyperlink>
      <w:r w:rsidRPr="002C3B04">
        <w:rPr>
          <w:rFonts w:ascii="Times New Roman" w:eastAsia="Times New Roman" w:hAnsi="Times New Roman" w:cs="Times New Roman"/>
          <w:color w:val="000000"/>
          <w:sz w:val="24"/>
          <w:szCs w:val="24"/>
        </w:rPr>
        <w:t> по разработке и принятию организациями мер по предупреждению и противодействию коррупции от 8 ноября 2013 года, которые можно найти на сайте указанного Министерства.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Методические рекомендации предусматривают примерный перечень </w:t>
      </w:r>
      <w:proofErr w:type="spellStart"/>
      <w:r w:rsidRPr="002C3B04">
        <w:rPr>
          <w:rFonts w:ascii="Times New Roman" w:eastAsia="Times New Roman" w:hAnsi="Times New Roman" w:cs="Times New Roman"/>
          <w:color w:val="000000"/>
          <w:sz w:val="24"/>
          <w:szCs w:val="24"/>
        </w:rPr>
        <w:t>антикоррупционных</w:t>
      </w:r>
      <w:proofErr w:type="spellEnd"/>
      <w:r w:rsidRPr="002C3B04">
        <w:rPr>
          <w:rFonts w:ascii="Times New Roman" w:eastAsia="Times New Roman" w:hAnsi="Times New Roman" w:cs="Times New Roman"/>
          <w:color w:val="000000"/>
          <w:sz w:val="24"/>
          <w:szCs w:val="24"/>
        </w:rPr>
        <w:t xml:space="preserve"> мероприятий, которые рекомендуется включить в </w:t>
      </w:r>
      <w:proofErr w:type="spellStart"/>
      <w:r w:rsidRPr="002C3B04">
        <w:rPr>
          <w:rFonts w:ascii="Times New Roman" w:eastAsia="Times New Roman" w:hAnsi="Times New Roman" w:cs="Times New Roman"/>
          <w:color w:val="000000"/>
          <w:sz w:val="24"/>
          <w:szCs w:val="24"/>
        </w:rPr>
        <w:t>антикоррупционную</w:t>
      </w:r>
      <w:proofErr w:type="spellEnd"/>
      <w:r w:rsidRPr="002C3B04">
        <w:rPr>
          <w:rFonts w:ascii="Times New Roman" w:eastAsia="Times New Roman" w:hAnsi="Times New Roman" w:cs="Times New Roman"/>
          <w:color w:val="000000"/>
          <w:sz w:val="24"/>
          <w:szCs w:val="24"/>
        </w:rPr>
        <w:t xml:space="preserve"> политику организации, а также содержат рекомендации по реализации каждой из указанных мер. Разрабатывать и принимать меры по предупреждению коррупции является обязанностью, а не правом любой организации.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Еще одна норма, на которую не всегда обращают внимание в организациях как государственных, так и коммерческих, так это порядок привлечения бывших государственных и муниципальных служащих к трудовой деятельности.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Статьей 12 закона о противодействии коррупции и статьи 74.1 Трудового кодекса Российской Федерации установлено, что работодатель при заключении трудового договора с гражданами, замещавшими должности государственной или муниципальной службы, </w:t>
      </w:r>
      <w:hyperlink r:id="rId5" w:history="1">
        <w:r w:rsidRPr="002C3B04">
          <w:rPr>
            <w:rFonts w:ascii="Times New Roman" w:eastAsia="Times New Roman" w:hAnsi="Times New Roman" w:cs="Times New Roman"/>
            <w:color w:val="006699"/>
            <w:sz w:val="24"/>
            <w:szCs w:val="24"/>
            <w:u w:val="single"/>
          </w:rPr>
          <w:t>перечень</w:t>
        </w:r>
      </w:hyperlink>
      <w:r w:rsidRPr="002C3B04">
        <w:rPr>
          <w:rFonts w:ascii="Times New Roman" w:eastAsia="Times New Roman" w:hAnsi="Times New Roman" w:cs="Times New Roman"/>
          <w:color w:val="000000"/>
          <w:sz w:val="24"/>
          <w:szCs w:val="24"/>
        </w:rPr>
        <w:t>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 w:history="1">
        <w:r w:rsidRPr="002C3B04">
          <w:rPr>
            <w:rFonts w:ascii="Times New Roman" w:eastAsia="Times New Roman" w:hAnsi="Times New Roman" w:cs="Times New Roman"/>
            <w:color w:val="006699"/>
            <w:sz w:val="24"/>
            <w:szCs w:val="24"/>
            <w:u w:val="single"/>
          </w:rPr>
          <w:t>порядке</w:t>
        </w:r>
      </w:hyperlink>
      <w:r w:rsidRPr="002C3B04">
        <w:rPr>
          <w:rFonts w:ascii="Times New Roman" w:eastAsia="Times New Roman" w:hAnsi="Times New Roman" w:cs="Times New Roman"/>
          <w:color w:val="000000"/>
          <w:sz w:val="24"/>
          <w:szCs w:val="24"/>
        </w:rPr>
        <w:t>, устанавливаемом нормативными правовыми актами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Указанный выше порядок утвержден постановлением Правительства Российской Федерации № 29 от 21.01.2015. Перечень должностей, при увольнении с которых действуют указанные ограничения, утверждается Указом Президента Российской Федерации или соответствующим органом. Это, как правило, должности, при замещении которых лица должны представлять сведения о доходах, расходах, имуществе и обязательствах имущественного характера. Принятые нормативные правовые акты с перечнем должностей доступны на сайтах органов, в которых трудился служащий.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следует понимать, что такими служащими являются государственные служащие федеральных органов власти, в том числе правоохранительных органов, органов власти субъектов Российской Федерации, органов местного самоуправления.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Принимая на работу бывшего государственного или муниципального служащего, с момента увольнения которого не прошло двух лет, новый работодатель в течение 10 дней должен письменно сообщить о заключении с ним трудового договора представителю нанимателя (работодателю) государственного или муниципального служащего по последнему месту его службы. Аналогичная обязанность возникает при заключении с указанными лицами гражданско-правового договора на выполнение в организации в течение месяца работ (оказание организации услуг) стоимостью более 100 тыс. рублей.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(печатью кадровой службы).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случае неисполнения данной обязанности наступает административная ответственность, предусмотренная статьей 19.29 КоАП РФ. Санкция данной статьи предусматривает административный штраф для  граждан в размере от двух тысяч до четырех тысяч рублей; для должностных лиц - от двадцати тысяч до пятидесяти тысяч рублей; для юридических лиц - от ста тысяч до пятисот тысяч рублей.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Обращаем внимание, что срок давности привлечения к ответственности по ст.19.29 КоАП РФ составляет 6 лет.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07 Ноября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 образом назначается и выплачивается пособие по безработице?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 соответствии с требованиями пункта 1 статьи 3 Закона Российской Федерации от 19.04.1991 №1032-1 «О занятости населения в Российской Федерации» (далее – Закон) безработными признаются трудоспособные граждане, которые не имеют работы и заработка, </w:t>
      </w:r>
      <w:r w:rsidRPr="002C3B04">
        <w:rPr>
          <w:rFonts w:ascii="Times New Roman" w:eastAsia="Times New Roman" w:hAnsi="Times New Roman" w:cs="Times New Roman"/>
          <w:color w:val="000000"/>
          <w:sz w:val="24"/>
          <w:szCs w:val="24"/>
        </w:rPr>
        <w:lastRenderedPageBreak/>
        <w:t>зарегистрированы в органах службы занятости населения в целях поиска подходящей работы, ищут работу и готовы приступить к ней.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или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 1 ст. 3 Закона).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Зарегистрироваться в качестве безработных в службе занятости населения могут граждане, которые состоят на учете в целях поиска подходящей работы в соответствии с Правилами регистрации граждан в целях поиска подходящей работы и в отношении которых служба занятости населения в установленном порядке приняла решение о признании их безработными.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Правила регистрации граждан в целях поиска подходящей работы и Правила регистрации безработных граждан утверждены постановлением Правительства РФ от 07.09.2012 N 891.</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требованиями пункта 2 статьи 3 Закона решение о признании гражданина безработным принимается службой занятости населения по месту жительства гражданина в течение 11 дней со дня предъявления документов, необходимых для регистрации в качестве безработного.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Гражданину необходимо представить следующие документы: паспорт или документ его заменяющий; трудовую книжку или документ  её заменяющий; документы об образовании и квалификации; справку о среднем заработке за последние три месяца по последнему месту работы (кроме граждан, впервые ищущих работу (ранее не работавших), не имеющих профессии (специальности); для граждан, относящихся к категории инвалидов, - индивидуальная программа реабилитации инвалида).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Лицам,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с первого дня по истечении указанного периода (п. 3 ст. 31 Закона).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Пособие по безработице начисляется гражданам с первого дня признания их безработными и  выплачивается ежемесячно при условии, что безработный гражданин проходит перерегистрацию в сроки, установленные службой занятости населения, но не чаще двух раз в месяц.</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23 Октября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Какая ответственность предусмотрена за незаконное использование государственных символов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части 1 статьи 70 Конституции Российской Федерации Государственные флаг, герб и гимн Российской Федерации, их описание и порядок официального использования устанавливаются федеральными конституционными законами.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Федеральным конституционным законом от 25.12.2000 №2-ФКЗ «О Государственном гербе Российской Федерации» определен перечень бланков, на которых помещается Государственный герб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 Государственный герб Российской Федерации воспроизводится на документах, удостоверяющих личность гражданина, на иных документах общегосударственного образца, выдаваемых федеральными органами государственной власти, органами, осуществляющими государственную регистрацию актов гражданского состояния, а также на других документах в случаях, предусмотренных федеральными законами.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Кроме того, законом определены органы (организации), на печатях которых помещается Государственный герб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Не допускается размещение Государственного герба Российской Федерации на документах (печатях), не предусмотренных в законе.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со  требованиями статьи 3 Федерального конституционного закона от 25.12.2000 №1-ФКЗ «О Государственном флаге Российской Федерации» Государственный флаг Российской Федерации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Кроме того, Государственный флаг Российской Федерации может быть поднят (установлен) во время торжественных мероприятий, проводимых общественными объединениями, </w:t>
      </w:r>
      <w:r w:rsidRPr="002C3B04">
        <w:rPr>
          <w:rFonts w:ascii="Times New Roman" w:eastAsia="Times New Roman" w:hAnsi="Times New Roman" w:cs="Times New Roman"/>
          <w:color w:val="000000"/>
          <w:sz w:val="24"/>
          <w:szCs w:val="24"/>
        </w:rPr>
        <w:lastRenderedPageBreak/>
        <w:t>предприятиями, учреждениями и организациями независимо от форм собственности, а также во время семейных торжеств.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Не допускается размещение Государственного флага Российской Федерации в иных случаях, не указанных в законе.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Федеральным конституционным законом от 25.12.2000 №3-ФКЗ «О Государственном гимне Российской Федерации» установлен перечень случаев использования Государственного гимна, а также запрет на использование гимна в случаях, не предусмотренным законодательством.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Статьей 17.10 Кодекса об административных правонарушениях  Российской Федерации предусмотрена административная ответственность за 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Совершение указанного правонарушения 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 Дела об административных правонарушениях указанной категории рассматриваются судом.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 надругательство над Государственным гербом РФ или Государственным флагом РФ  предусмотрена  уголовная ответственность по статье  329 Уголовного кодекса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Наказывается это деяние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03 Октября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 образом определяется размер процентов за пользование чужими денежными средствами согласно </w:t>
      </w:r>
      <w:hyperlink r:id="rId7"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 в редакции Федерального закона от 8 марта 2015 г. N 42-ФЗ "О внесении изменений в часть первую Гражданского кодекса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Федеральным </w:t>
      </w:r>
      <w:hyperlink r:id="rId8"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от 8 марта 2015 г. N 42-ФЗ "О внесении изменений в часть первую Гражданского кодекса Российской Федерации", вступившим в силу с 1 июня 2015 г., изменена редакция </w:t>
      </w:r>
      <w:hyperlink r:id="rId9"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0"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в новой редакции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 общему правилу расчет процентов в соответствии с новой редакцией </w:t>
      </w:r>
      <w:hyperlink r:id="rId11"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 производится на основании сведений по вкладам физических лиц, опубликованных Банком России на его официальном сайте в сети "Интернет".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новой редакции </w:t>
      </w:r>
      <w:hyperlink r:id="rId12"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 установлено, что размер процентов определяется ставками, имевшими место в соответствующие периоды времени, а не на день предъявления иска или день вынесения решения, как это было установлено в прежней редакции данной нормы. Ввиду этого за каждый период просрочки расчет осуществляется исходя из средней ставки (ставок) банковского процента в этом периоде, а если ставка за соответствующий период не опубликована - исходя из самой поздней из опубликованных ставок.</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Расчет процентов осуществляется по ставке, сложившейся в федеральном округе, в котором находится место жительства (место нахождения) кредитора. Если кредитором является лицо, место жительства (нахождения) которого находится за пределами Российской Федерации, расчет осуществляется по ставке, сложившейся в федеральном округе по месту нахождения суда, рассматривающего спор.</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 смыслу </w:t>
      </w:r>
      <w:hyperlink r:id="rId13" w:history="1">
        <w:r w:rsidRPr="002C3B04">
          <w:rPr>
            <w:rFonts w:ascii="Times New Roman" w:eastAsia="Times New Roman" w:hAnsi="Times New Roman" w:cs="Times New Roman"/>
            <w:color w:val="006699"/>
            <w:sz w:val="24"/>
            <w:szCs w:val="24"/>
            <w:u w:val="single"/>
          </w:rPr>
          <w:t>п. 3 ст. 395</w:t>
        </w:r>
      </w:hyperlink>
      <w:r w:rsidRPr="002C3B04">
        <w:rPr>
          <w:rFonts w:ascii="Times New Roman" w:eastAsia="Times New Roman" w:hAnsi="Times New Roman" w:cs="Times New Roman"/>
          <w:color w:val="000000"/>
          <w:sz w:val="24"/>
          <w:szCs w:val="24"/>
        </w:rPr>
        <w:t> ГК РФ проценты за пользование чужими денежными средствами взимаются включительно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26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 какой срок могут быть обжалованы в арбитражный суд кассационной инстанции определения арбитражного суда первой инстанции, принятые в рамках дела о банкротстве по результатам рассмотрения обособленных споров (в частности, определения, принятые по результатам рассмотрения заявлений, ходатайств и жалоб в порядке, установленном </w:t>
      </w:r>
      <w:hyperlink r:id="rId14" w:history="1">
        <w:r w:rsidRPr="002C3B04">
          <w:rPr>
            <w:rFonts w:ascii="Times New Roman" w:eastAsia="Times New Roman" w:hAnsi="Times New Roman" w:cs="Times New Roman"/>
            <w:color w:val="006699"/>
            <w:sz w:val="24"/>
            <w:szCs w:val="24"/>
            <w:u w:val="single"/>
          </w:rPr>
          <w:t>ст. ст. 60</w:t>
        </w:r>
      </w:hyperlink>
      <w:r w:rsidRPr="002C3B04">
        <w:rPr>
          <w:rFonts w:ascii="Times New Roman" w:eastAsia="Times New Roman" w:hAnsi="Times New Roman" w:cs="Times New Roman"/>
          <w:color w:val="000000"/>
          <w:sz w:val="24"/>
          <w:szCs w:val="24"/>
        </w:rPr>
        <w:t>, </w:t>
      </w:r>
      <w:hyperlink r:id="rId15" w:history="1">
        <w:r w:rsidRPr="002C3B04">
          <w:rPr>
            <w:rFonts w:ascii="Times New Roman" w:eastAsia="Times New Roman" w:hAnsi="Times New Roman" w:cs="Times New Roman"/>
            <w:color w:val="006699"/>
            <w:sz w:val="24"/>
            <w:szCs w:val="24"/>
            <w:u w:val="single"/>
          </w:rPr>
          <w:t>71</w:t>
        </w:r>
      </w:hyperlink>
      <w:r w:rsidRPr="002C3B04">
        <w:rPr>
          <w:rFonts w:ascii="Times New Roman" w:eastAsia="Times New Roman" w:hAnsi="Times New Roman" w:cs="Times New Roman"/>
          <w:color w:val="000000"/>
          <w:sz w:val="24"/>
          <w:szCs w:val="24"/>
        </w:rPr>
        <w:t> и </w:t>
      </w:r>
      <w:hyperlink r:id="rId16" w:history="1">
        <w:r w:rsidRPr="002C3B04">
          <w:rPr>
            <w:rFonts w:ascii="Times New Roman" w:eastAsia="Times New Roman" w:hAnsi="Times New Roman" w:cs="Times New Roman"/>
            <w:color w:val="006699"/>
            <w:sz w:val="24"/>
            <w:szCs w:val="24"/>
            <w:u w:val="single"/>
          </w:rPr>
          <w:t>100</w:t>
        </w:r>
      </w:hyperlink>
      <w:r w:rsidRPr="002C3B04">
        <w:rPr>
          <w:rFonts w:ascii="Times New Roman" w:eastAsia="Times New Roman" w:hAnsi="Times New Roman" w:cs="Times New Roman"/>
          <w:color w:val="000000"/>
          <w:sz w:val="24"/>
          <w:szCs w:val="24"/>
        </w:rPr>
        <w:t> Федерального закона "О несостоятельности (банкротстве)", заявлений об оспаривании сделок должника и т.д.) в случае, если арбитражный суд апелляционной инстанции отказал в восстановлении пропущенного срока подачи апелляционной жалобы?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7" w:history="1">
        <w:r w:rsidRPr="002C3B04">
          <w:rPr>
            <w:rFonts w:ascii="Times New Roman" w:eastAsia="Times New Roman" w:hAnsi="Times New Roman" w:cs="Times New Roman"/>
            <w:color w:val="006699"/>
            <w:sz w:val="24"/>
            <w:szCs w:val="24"/>
            <w:u w:val="single"/>
          </w:rPr>
          <w:t>ч. 3 ст. 223</w:t>
        </w:r>
      </w:hyperlink>
      <w:r w:rsidRPr="002C3B04">
        <w:rPr>
          <w:rFonts w:ascii="Times New Roman" w:eastAsia="Times New Roman" w:hAnsi="Times New Roman" w:cs="Times New Roman"/>
          <w:color w:val="000000"/>
          <w:sz w:val="24"/>
          <w:szCs w:val="24"/>
        </w:rPr>
        <w:t> АПК РФ определения, которые выносятся арбитражным судом при рассмотрении дел о несостоятельности (банкротстве) и обжалование которых предусмотрено указанным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рамках этого порядка возможно дальнейшее обжалование судебных актов в суд кассационной инстанции.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w:t>
      </w:r>
      <w:hyperlink r:id="rId18" w:history="1">
        <w:r w:rsidRPr="002C3B04">
          <w:rPr>
            <w:rFonts w:ascii="Times New Roman" w:eastAsia="Times New Roman" w:hAnsi="Times New Roman" w:cs="Times New Roman"/>
            <w:color w:val="006699"/>
            <w:sz w:val="24"/>
            <w:szCs w:val="24"/>
            <w:u w:val="single"/>
          </w:rPr>
          <w:t>п. 39</w:t>
        </w:r>
      </w:hyperlink>
      <w:r w:rsidRPr="002C3B04">
        <w:rPr>
          <w:rFonts w:ascii="Times New Roman" w:eastAsia="Times New Roman" w:hAnsi="Times New Roman" w:cs="Times New Roman"/>
          <w:color w:val="000000"/>
          <w:sz w:val="24"/>
          <w:szCs w:val="24"/>
        </w:rPr>
        <w:t> постановления Пленума Высшего Арбитражного Суда РФ от 22 июня 2012 г. N 35 "О некоторых процессуальных вопросах, связанных с рассмотрением дел о банкротстве" разъяснено, что правила, установленные </w:t>
      </w:r>
      <w:hyperlink r:id="rId19" w:history="1">
        <w:r w:rsidRPr="002C3B04">
          <w:rPr>
            <w:rFonts w:ascii="Times New Roman" w:eastAsia="Times New Roman" w:hAnsi="Times New Roman" w:cs="Times New Roman"/>
            <w:color w:val="006699"/>
            <w:sz w:val="24"/>
            <w:szCs w:val="24"/>
            <w:u w:val="single"/>
          </w:rPr>
          <w:t>ст. ст. 181</w:t>
        </w:r>
      </w:hyperlink>
      <w:r w:rsidRPr="002C3B04">
        <w:rPr>
          <w:rFonts w:ascii="Times New Roman" w:eastAsia="Times New Roman" w:hAnsi="Times New Roman" w:cs="Times New Roman"/>
          <w:color w:val="000000"/>
          <w:sz w:val="24"/>
          <w:szCs w:val="24"/>
        </w:rPr>
        <w:t> и </w:t>
      </w:r>
      <w:hyperlink r:id="rId20" w:history="1">
        <w:r w:rsidRPr="002C3B04">
          <w:rPr>
            <w:rFonts w:ascii="Times New Roman" w:eastAsia="Times New Roman" w:hAnsi="Times New Roman" w:cs="Times New Roman"/>
            <w:color w:val="006699"/>
            <w:sz w:val="24"/>
            <w:szCs w:val="24"/>
            <w:u w:val="single"/>
          </w:rPr>
          <w:t>273</w:t>
        </w:r>
      </w:hyperlink>
      <w:r w:rsidRPr="002C3B04">
        <w:rPr>
          <w:rFonts w:ascii="Times New Roman" w:eastAsia="Times New Roman" w:hAnsi="Times New Roman" w:cs="Times New Roman"/>
          <w:color w:val="000000"/>
          <w:sz w:val="24"/>
          <w:szCs w:val="24"/>
        </w:rPr>
        <w:t> АПК РФ, о допустимости обжалования судебного акта в суд кассационной инстанции в случае, если суд апелляционной инстанции отказал в восстановлении пропущенного срока подачи апелляционной жалобы, применяется также к обжалованию определений, принятых в рамках дела о банкротстве по результатам рассмотрения обособленных споров.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Порядок рассмотрения кассационных жалоб на определения суда первой инстанции установлен в </w:t>
      </w:r>
      <w:hyperlink r:id="rId21" w:history="1">
        <w:r w:rsidRPr="002C3B04">
          <w:rPr>
            <w:rFonts w:ascii="Times New Roman" w:eastAsia="Times New Roman" w:hAnsi="Times New Roman" w:cs="Times New Roman"/>
            <w:color w:val="006699"/>
            <w:sz w:val="24"/>
            <w:szCs w:val="24"/>
            <w:u w:val="single"/>
          </w:rPr>
          <w:t>ст. 290</w:t>
        </w:r>
      </w:hyperlink>
      <w:r w:rsidRPr="002C3B04">
        <w:rPr>
          <w:rFonts w:ascii="Times New Roman" w:eastAsia="Times New Roman" w:hAnsi="Times New Roman" w:cs="Times New Roman"/>
          <w:color w:val="000000"/>
          <w:sz w:val="24"/>
          <w:szCs w:val="24"/>
        </w:rPr>
        <w:t> АПК РФ, в </w:t>
      </w:r>
      <w:hyperlink r:id="rId22" w:history="1">
        <w:r w:rsidRPr="002C3B04">
          <w:rPr>
            <w:rFonts w:ascii="Times New Roman" w:eastAsia="Times New Roman" w:hAnsi="Times New Roman" w:cs="Times New Roman"/>
            <w:color w:val="006699"/>
            <w:sz w:val="24"/>
            <w:szCs w:val="24"/>
            <w:u w:val="single"/>
          </w:rPr>
          <w:t>ч. 1</w:t>
        </w:r>
      </w:hyperlink>
      <w:r w:rsidRPr="002C3B04">
        <w:rPr>
          <w:rFonts w:ascii="Times New Roman" w:eastAsia="Times New Roman" w:hAnsi="Times New Roman" w:cs="Times New Roman"/>
          <w:color w:val="000000"/>
          <w:sz w:val="24"/>
          <w:szCs w:val="24"/>
        </w:rPr>
        <w:t> которой указано, что жалобы на эти судебные акты подаются по правилам, установленным этим Кодексом.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Общие положения о порядке и сроках обжалования определений содержатся в </w:t>
      </w:r>
      <w:hyperlink r:id="rId23" w:history="1">
        <w:r w:rsidRPr="002C3B04">
          <w:rPr>
            <w:rFonts w:ascii="Times New Roman" w:eastAsia="Times New Roman" w:hAnsi="Times New Roman" w:cs="Times New Roman"/>
            <w:color w:val="006699"/>
            <w:sz w:val="24"/>
            <w:szCs w:val="24"/>
            <w:u w:val="single"/>
          </w:rPr>
          <w:t>ст. 188</w:t>
        </w:r>
      </w:hyperlink>
      <w:r w:rsidRPr="002C3B04">
        <w:rPr>
          <w:rFonts w:ascii="Times New Roman" w:eastAsia="Times New Roman" w:hAnsi="Times New Roman" w:cs="Times New Roman"/>
          <w:color w:val="000000"/>
          <w:sz w:val="24"/>
          <w:szCs w:val="24"/>
        </w:rPr>
        <w:t> АПК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Из системного толкования положений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"consultantplus://offline/ref=959A63207779AC15EEC92B4FE36E9B68B13D620FCD6CE103E33AD916A0B0784DA8EEAA0140bFMFN"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3</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w:t>
      </w:r>
      <w:hyperlink r:id="rId24" w:history="1">
        <w:r w:rsidRPr="002C3B04">
          <w:rPr>
            <w:rFonts w:ascii="Times New Roman" w:eastAsia="Times New Roman" w:hAnsi="Times New Roman" w:cs="Times New Roman"/>
            <w:color w:val="006699"/>
            <w:sz w:val="24"/>
            <w:szCs w:val="24"/>
            <w:u w:val="single"/>
          </w:rPr>
          <w:t>4</w:t>
        </w:r>
      </w:hyperlink>
      <w:r w:rsidRPr="002C3B04">
        <w:rPr>
          <w:rFonts w:ascii="Times New Roman" w:eastAsia="Times New Roman" w:hAnsi="Times New Roman" w:cs="Times New Roman"/>
          <w:color w:val="000000"/>
          <w:sz w:val="24"/>
          <w:szCs w:val="24"/>
        </w:rPr>
        <w:t> и </w:t>
      </w:r>
      <w:hyperlink r:id="rId25" w:history="1">
        <w:r w:rsidRPr="002C3B04">
          <w:rPr>
            <w:rFonts w:ascii="Times New Roman" w:eastAsia="Times New Roman" w:hAnsi="Times New Roman" w:cs="Times New Roman"/>
            <w:color w:val="006699"/>
            <w:sz w:val="24"/>
            <w:szCs w:val="24"/>
            <w:u w:val="single"/>
          </w:rPr>
          <w:t>5 ст. 188</w:t>
        </w:r>
      </w:hyperlink>
      <w:r w:rsidRPr="002C3B04">
        <w:rPr>
          <w:rFonts w:ascii="Times New Roman" w:eastAsia="Times New Roman" w:hAnsi="Times New Roman" w:cs="Times New Roman"/>
          <w:color w:val="000000"/>
          <w:sz w:val="24"/>
          <w:szCs w:val="24"/>
        </w:rPr>
        <w:t>, </w:t>
      </w:r>
      <w:hyperlink r:id="rId26" w:history="1">
        <w:r w:rsidRPr="002C3B04">
          <w:rPr>
            <w:rFonts w:ascii="Times New Roman" w:eastAsia="Times New Roman" w:hAnsi="Times New Roman" w:cs="Times New Roman"/>
            <w:color w:val="006699"/>
            <w:sz w:val="24"/>
            <w:szCs w:val="24"/>
            <w:u w:val="single"/>
          </w:rPr>
          <w:t>ч. 3 ст. 223</w:t>
        </w:r>
      </w:hyperlink>
      <w:r w:rsidRPr="002C3B04">
        <w:rPr>
          <w:rFonts w:ascii="Times New Roman" w:eastAsia="Times New Roman" w:hAnsi="Times New Roman" w:cs="Times New Roman"/>
          <w:color w:val="000000"/>
          <w:sz w:val="24"/>
          <w:szCs w:val="24"/>
        </w:rPr>
        <w:t> и </w:t>
      </w:r>
      <w:hyperlink r:id="rId27" w:history="1">
        <w:r w:rsidRPr="002C3B04">
          <w:rPr>
            <w:rFonts w:ascii="Times New Roman" w:eastAsia="Times New Roman" w:hAnsi="Times New Roman" w:cs="Times New Roman"/>
            <w:color w:val="006699"/>
            <w:sz w:val="24"/>
            <w:szCs w:val="24"/>
            <w:u w:val="single"/>
          </w:rPr>
          <w:t>ч. 1 ст. 290</w:t>
        </w:r>
      </w:hyperlink>
      <w:r w:rsidRPr="002C3B04">
        <w:rPr>
          <w:rFonts w:ascii="Times New Roman" w:eastAsia="Times New Roman" w:hAnsi="Times New Roman" w:cs="Times New Roman"/>
          <w:color w:val="000000"/>
          <w:sz w:val="24"/>
          <w:szCs w:val="24"/>
        </w:rPr>
        <w:t> АПК РФ можно сделать вывод о том, что если суд апелляционной инстанции отказал в восстановлении пропущенного срока подачи апелляционной жалобы на определение, принятое в рамках дела о банкротстве по результатам рассмотрения обособленного спора, то срок подачи кассационной жалобы на определение суда первой инстанции составляет один месяц и исчисляется со дня истечения предусмотренного </w:t>
      </w:r>
      <w:hyperlink r:id="rId28" w:history="1">
        <w:r w:rsidRPr="002C3B04">
          <w:rPr>
            <w:rFonts w:ascii="Times New Roman" w:eastAsia="Times New Roman" w:hAnsi="Times New Roman" w:cs="Times New Roman"/>
            <w:color w:val="006699"/>
            <w:sz w:val="24"/>
            <w:szCs w:val="24"/>
            <w:u w:val="single"/>
          </w:rPr>
          <w:t>ч. 3 ст. 223</w:t>
        </w:r>
      </w:hyperlink>
      <w:r w:rsidRPr="002C3B04">
        <w:rPr>
          <w:rFonts w:ascii="Times New Roman" w:eastAsia="Times New Roman" w:hAnsi="Times New Roman" w:cs="Times New Roman"/>
          <w:color w:val="000000"/>
          <w:sz w:val="24"/>
          <w:szCs w:val="24"/>
        </w:rPr>
        <w:t> АПК РФ десятидневного срока на обжалование этого судебного акта в суд апелляционной инстанции.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Разъяснения, содержащиеся в </w:t>
      </w:r>
      <w:hyperlink r:id="rId29" w:history="1">
        <w:r w:rsidRPr="002C3B04">
          <w:rPr>
            <w:rFonts w:ascii="Times New Roman" w:eastAsia="Times New Roman" w:hAnsi="Times New Roman" w:cs="Times New Roman"/>
            <w:color w:val="006699"/>
            <w:sz w:val="24"/>
            <w:szCs w:val="24"/>
            <w:u w:val="single"/>
          </w:rPr>
          <w:t>п. 39</w:t>
        </w:r>
      </w:hyperlink>
      <w:r w:rsidRPr="002C3B04">
        <w:rPr>
          <w:rFonts w:ascii="Times New Roman" w:eastAsia="Times New Roman" w:hAnsi="Times New Roman" w:cs="Times New Roman"/>
          <w:color w:val="000000"/>
          <w:sz w:val="24"/>
          <w:szCs w:val="24"/>
        </w:rPr>
        <w:t> упомянутого выше постановления Пленума Высшего Арбитражного Суда РФ "О некоторых процессуальных вопросах, связанных с рассмотрением дел о банкротстве", порядок исчисления срока на кассационное обжалование определений суда первой инстанции, принятых в рамках дела о банкротстве по результатам рассмотрения обособленных споров, не определяют.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22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Судом общей юрисдикции или арбитражным судом должны рассматриваться иски, предъявляемые к страховой компании кредитором - юридическим лицом (или индивидуальным предпринимателем), к которому перешли (были переданы) принадлежавшие физическому лицу права (требования) по договору обязательного страхования гражданской ответственности владельцев транспортных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30" w:history="1">
        <w:r w:rsidRPr="002C3B04">
          <w:rPr>
            <w:rFonts w:ascii="Times New Roman" w:eastAsia="Times New Roman" w:hAnsi="Times New Roman" w:cs="Times New Roman"/>
            <w:color w:val="006699"/>
            <w:sz w:val="24"/>
            <w:szCs w:val="24"/>
            <w:u w:val="single"/>
          </w:rPr>
          <w:t>п. 1 ч. 1 ст. 22</w:t>
        </w:r>
      </w:hyperlink>
      <w:r w:rsidRPr="002C3B04">
        <w:rPr>
          <w:rFonts w:ascii="Times New Roman" w:eastAsia="Times New Roman" w:hAnsi="Times New Roman" w:cs="Times New Roman"/>
          <w:color w:val="000000"/>
          <w:sz w:val="24"/>
          <w:szCs w:val="24"/>
        </w:rPr>
        <w:t> ГПК РФ суды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На основании </w:t>
      </w:r>
      <w:hyperlink r:id="rId31" w:history="1">
        <w:r w:rsidRPr="002C3B04">
          <w:rPr>
            <w:rFonts w:ascii="Times New Roman" w:eastAsia="Times New Roman" w:hAnsi="Times New Roman" w:cs="Times New Roman"/>
            <w:color w:val="006699"/>
            <w:sz w:val="24"/>
            <w:szCs w:val="24"/>
            <w:u w:val="single"/>
          </w:rPr>
          <w:t>ч. 3 ст. 22</w:t>
        </w:r>
      </w:hyperlink>
      <w:r w:rsidRPr="002C3B04">
        <w:rPr>
          <w:rFonts w:ascii="Times New Roman" w:eastAsia="Times New Roman" w:hAnsi="Times New Roman" w:cs="Times New Roman"/>
          <w:color w:val="000000"/>
          <w:sz w:val="24"/>
          <w:szCs w:val="24"/>
        </w:rPr>
        <w:t> ГПК РФ суды рассматривают и разрешают дела, предусмотренные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"consultantplus://offline/ref=959A63207779AC15EEC92B4FE36E9B68B13D620FCD66E103E33AD916A0B0784DA8EEAA0140FD9AE6bFMAN"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32" w:history="1">
        <w:r w:rsidRPr="002C3B04">
          <w:rPr>
            <w:rFonts w:ascii="Times New Roman" w:eastAsia="Times New Roman" w:hAnsi="Times New Roman" w:cs="Times New Roman"/>
            <w:color w:val="006699"/>
            <w:sz w:val="24"/>
            <w:szCs w:val="24"/>
            <w:u w:val="single"/>
          </w:rPr>
          <w:t>2 ст. 22</w:t>
        </w:r>
      </w:hyperlink>
      <w:r w:rsidRPr="002C3B04">
        <w:rPr>
          <w:rFonts w:ascii="Times New Roman" w:eastAsia="Times New Roman" w:hAnsi="Times New Roman" w:cs="Times New Roman"/>
          <w:color w:val="000000"/>
          <w:sz w:val="24"/>
          <w:szCs w:val="24"/>
        </w:rPr>
        <w:t> Кодекса,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w:t>
      </w:r>
      <w:hyperlink r:id="rId33" w:history="1">
        <w:r w:rsidRPr="002C3B04">
          <w:rPr>
            <w:rFonts w:ascii="Times New Roman" w:eastAsia="Times New Roman" w:hAnsi="Times New Roman" w:cs="Times New Roman"/>
            <w:color w:val="006699"/>
            <w:sz w:val="24"/>
            <w:szCs w:val="24"/>
            <w:u w:val="single"/>
          </w:rPr>
          <w:t>ч. 1 ст. 27</w:t>
        </w:r>
      </w:hyperlink>
      <w:r w:rsidRPr="002C3B04">
        <w:rPr>
          <w:rFonts w:ascii="Times New Roman" w:eastAsia="Times New Roman" w:hAnsi="Times New Roman" w:cs="Times New Roman"/>
          <w:color w:val="000000"/>
          <w:sz w:val="24"/>
          <w:szCs w:val="24"/>
        </w:rPr>
        <w:t xml:space="preserve"> АПК РФ </w:t>
      </w:r>
      <w:proofErr w:type="spellStart"/>
      <w:r w:rsidRPr="002C3B04">
        <w:rPr>
          <w:rFonts w:ascii="Times New Roman" w:eastAsia="Times New Roman" w:hAnsi="Times New Roman" w:cs="Times New Roman"/>
          <w:color w:val="000000"/>
          <w:sz w:val="24"/>
          <w:szCs w:val="24"/>
        </w:rPr>
        <w:t>предусматрено</w:t>
      </w:r>
      <w:proofErr w:type="spellEnd"/>
      <w:r w:rsidRPr="002C3B04">
        <w:rPr>
          <w:rFonts w:ascii="Times New Roman" w:eastAsia="Times New Roman" w:hAnsi="Times New Roman" w:cs="Times New Roman"/>
          <w:color w:val="000000"/>
          <w:sz w:val="24"/>
          <w:szCs w:val="24"/>
        </w:rPr>
        <w:t>, что к юрисдикции арбитражных судов относятся дела по экономическим спорам и другие дела, связанные с осуществлением предпринимательской и иной экономической деятельности.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34" w:history="1">
        <w:r w:rsidRPr="002C3B04">
          <w:rPr>
            <w:rFonts w:ascii="Times New Roman" w:eastAsia="Times New Roman" w:hAnsi="Times New Roman" w:cs="Times New Roman"/>
            <w:color w:val="006699"/>
            <w:sz w:val="24"/>
            <w:szCs w:val="24"/>
            <w:u w:val="single"/>
          </w:rPr>
          <w:t>Частью 2 ст. 27</w:t>
        </w:r>
      </w:hyperlink>
      <w:r w:rsidRPr="002C3B04">
        <w:rPr>
          <w:rFonts w:ascii="Times New Roman" w:eastAsia="Times New Roman" w:hAnsi="Times New Roman" w:cs="Times New Roman"/>
          <w:color w:val="000000"/>
          <w:sz w:val="24"/>
          <w:szCs w:val="24"/>
        </w:rPr>
        <w:t>, </w:t>
      </w:r>
      <w:hyperlink r:id="rId35" w:history="1">
        <w:r w:rsidRPr="002C3B04">
          <w:rPr>
            <w:rFonts w:ascii="Times New Roman" w:eastAsia="Times New Roman" w:hAnsi="Times New Roman" w:cs="Times New Roman"/>
            <w:color w:val="006699"/>
            <w:sz w:val="24"/>
            <w:szCs w:val="24"/>
            <w:u w:val="single"/>
          </w:rPr>
          <w:t>ст. 28</w:t>
        </w:r>
      </w:hyperlink>
      <w:r w:rsidRPr="002C3B04">
        <w:rPr>
          <w:rFonts w:ascii="Times New Roman" w:eastAsia="Times New Roman" w:hAnsi="Times New Roman" w:cs="Times New Roman"/>
          <w:color w:val="000000"/>
          <w:sz w:val="24"/>
          <w:szCs w:val="24"/>
        </w:rPr>
        <w:t> АПК РФ установлено, что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случаи рассмотрения арбитражным судом дела с участием гражданина, не имеющего статуса индивидуального предпринимателя, должны быть предусмотрены Арбитражным процессуальным </w:t>
      </w:r>
      <w:hyperlink r:id="rId36" w:history="1">
        <w:r w:rsidRPr="002C3B04">
          <w:rPr>
            <w:rFonts w:ascii="Times New Roman" w:eastAsia="Times New Roman" w:hAnsi="Times New Roman" w:cs="Times New Roman"/>
            <w:color w:val="006699"/>
            <w:sz w:val="24"/>
            <w:szCs w:val="24"/>
            <w:u w:val="single"/>
          </w:rPr>
          <w:t>кодексом</w:t>
        </w:r>
      </w:hyperlink>
      <w:r w:rsidRPr="002C3B04">
        <w:rPr>
          <w:rFonts w:ascii="Times New Roman" w:eastAsia="Times New Roman" w:hAnsi="Times New Roman" w:cs="Times New Roman"/>
          <w:color w:val="000000"/>
          <w:sz w:val="24"/>
          <w:szCs w:val="24"/>
        </w:rPr>
        <w:t> РФ или федеральным законом.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Таким образом, одним из критериев отнесения того или иного дела к компетенции арбитражных судов наряду с экономическим характером требования является субъектный состав участников спора.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положений </w:t>
      </w:r>
      <w:hyperlink r:id="rId37" w:history="1">
        <w:r w:rsidRPr="002C3B04">
          <w:rPr>
            <w:rFonts w:ascii="Times New Roman" w:eastAsia="Times New Roman" w:hAnsi="Times New Roman" w:cs="Times New Roman"/>
            <w:color w:val="006699"/>
            <w:sz w:val="24"/>
            <w:szCs w:val="24"/>
            <w:u w:val="single"/>
          </w:rPr>
          <w:t>ст. ст. 383</w:t>
        </w:r>
      </w:hyperlink>
      <w:r w:rsidRPr="002C3B04">
        <w:rPr>
          <w:rFonts w:ascii="Times New Roman" w:eastAsia="Times New Roman" w:hAnsi="Times New Roman" w:cs="Times New Roman"/>
          <w:color w:val="000000"/>
          <w:sz w:val="24"/>
          <w:szCs w:val="24"/>
        </w:rPr>
        <w:t>, </w:t>
      </w:r>
      <w:hyperlink r:id="rId38" w:history="1">
        <w:r w:rsidRPr="002C3B04">
          <w:rPr>
            <w:rFonts w:ascii="Times New Roman" w:eastAsia="Times New Roman" w:hAnsi="Times New Roman" w:cs="Times New Roman"/>
            <w:color w:val="006699"/>
            <w:sz w:val="24"/>
            <w:szCs w:val="24"/>
            <w:u w:val="single"/>
          </w:rPr>
          <w:t>384</w:t>
        </w:r>
      </w:hyperlink>
      <w:r w:rsidRPr="002C3B04">
        <w:rPr>
          <w:rFonts w:ascii="Times New Roman" w:eastAsia="Times New Roman" w:hAnsi="Times New Roman" w:cs="Times New Roman"/>
          <w:color w:val="000000"/>
          <w:sz w:val="24"/>
          <w:szCs w:val="24"/>
        </w:rPr>
        <w:t>, </w:t>
      </w:r>
      <w:hyperlink r:id="rId39" w:history="1">
        <w:r w:rsidRPr="002C3B04">
          <w:rPr>
            <w:rFonts w:ascii="Times New Roman" w:eastAsia="Times New Roman" w:hAnsi="Times New Roman" w:cs="Times New Roman"/>
            <w:color w:val="006699"/>
            <w:sz w:val="24"/>
            <w:szCs w:val="24"/>
            <w:u w:val="single"/>
          </w:rPr>
          <w:t>388</w:t>
        </w:r>
      </w:hyperlink>
      <w:r w:rsidRPr="002C3B04">
        <w:rPr>
          <w:rFonts w:ascii="Times New Roman" w:eastAsia="Times New Roman" w:hAnsi="Times New Roman" w:cs="Times New Roman"/>
          <w:color w:val="000000"/>
          <w:sz w:val="24"/>
          <w:szCs w:val="24"/>
        </w:rPr>
        <w:t> ГК РФ, которыми установлены требования к виду и объему передаваемых (переходящих) прав, приобретение юридическим лицом (индивидуальным предпринимателем) прав (требований) гражданина по договору обязательного страхования ответственности владельцев транспортных средств не ведет к переходу прав, связанных со статусом потерпевшего-гражданина как потребителя.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Заключение договора уступки прав юридическим лицом или индивидуальным предпринимателем с потерпевшим - физическим лицом (или переход прав по договору в порядке суброгации) в указанном случае направлено на приобретение прав потерпевшего по обязательству страховой организации уплатить определенную денежную сумму и связано с осуществлением такими новыми кредиторами предпринимательской или иной экономической деятельности.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рассмотрение споров по искам юридических лиц (или индивидуальных предпринимателей), к которым перешли (были переданы) права (требования) по договору обязательного страхования гражданской ответственности владельцев транспортных средств, к страховой организации в силу </w:t>
      </w:r>
      <w:hyperlink r:id="rId40" w:history="1">
        <w:r w:rsidRPr="002C3B04">
          <w:rPr>
            <w:rFonts w:ascii="Times New Roman" w:eastAsia="Times New Roman" w:hAnsi="Times New Roman" w:cs="Times New Roman"/>
            <w:color w:val="006699"/>
            <w:sz w:val="24"/>
            <w:szCs w:val="24"/>
            <w:u w:val="single"/>
          </w:rPr>
          <w:t>ч. 3 ст. 22</w:t>
        </w:r>
      </w:hyperlink>
      <w:r w:rsidRPr="002C3B04">
        <w:rPr>
          <w:rFonts w:ascii="Times New Roman" w:eastAsia="Times New Roman" w:hAnsi="Times New Roman" w:cs="Times New Roman"/>
          <w:color w:val="000000"/>
          <w:sz w:val="24"/>
          <w:szCs w:val="24"/>
        </w:rPr>
        <w:t> ГПК РФ, </w:t>
      </w:r>
      <w:hyperlink r:id="rId41" w:history="1">
        <w:r w:rsidRPr="002C3B04">
          <w:rPr>
            <w:rFonts w:ascii="Times New Roman" w:eastAsia="Times New Roman" w:hAnsi="Times New Roman" w:cs="Times New Roman"/>
            <w:color w:val="006699"/>
            <w:sz w:val="24"/>
            <w:szCs w:val="24"/>
            <w:u w:val="single"/>
          </w:rPr>
          <w:t>ч. 2 ст. 27</w:t>
        </w:r>
      </w:hyperlink>
      <w:r w:rsidRPr="002C3B04">
        <w:rPr>
          <w:rFonts w:ascii="Times New Roman" w:eastAsia="Times New Roman" w:hAnsi="Times New Roman" w:cs="Times New Roman"/>
          <w:color w:val="000000"/>
          <w:sz w:val="24"/>
          <w:szCs w:val="24"/>
        </w:rPr>
        <w:t>, </w:t>
      </w:r>
      <w:hyperlink r:id="rId42" w:history="1">
        <w:r w:rsidRPr="002C3B04">
          <w:rPr>
            <w:rFonts w:ascii="Times New Roman" w:eastAsia="Times New Roman" w:hAnsi="Times New Roman" w:cs="Times New Roman"/>
            <w:color w:val="006699"/>
            <w:sz w:val="24"/>
            <w:szCs w:val="24"/>
            <w:u w:val="single"/>
          </w:rPr>
          <w:t>ст. 28</w:t>
        </w:r>
      </w:hyperlink>
      <w:r w:rsidRPr="002C3B04">
        <w:rPr>
          <w:rFonts w:ascii="Times New Roman" w:eastAsia="Times New Roman" w:hAnsi="Times New Roman" w:cs="Times New Roman"/>
          <w:color w:val="000000"/>
          <w:sz w:val="24"/>
          <w:szCs w:val="24"/>
        </w:rPr>
        <w:t> АПК РФ относится к компетенции арбитражных судов.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19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Может ли факт заключения договора займа при отсутствии оригинала такого договора либо исключении его судом из числа доказательств по делу подтверждаться иными доказательствами, в частности платежными документами, свидетельствующими о факте перечисления денежных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43" w:history="1">
        <w:r w:rsidRPr="002C3B04">
          <w:rPr>
            <w:rFonts w:ascii="Times New Roman" w:eastAsia="Times New Roman" w:hAnsi="Times New Roman" w:cs="Times New Roman"/>
            <w:color w:val="006699"/>
            <w:sz w:val="24"/>
            <w:szCs w:val="24"/>
            <w:u w:val="single"/>
          </w:rPr>
          <w:t>п. 1 ст. 158</w:t>
        </w:r>
      </w:hyperlink>
      <w:r w:rsidRPr="002C3B04">
        <w:rPr>
          <w:rFonts w:ascii="Times New Roman" w:eastAsia="Times New Roman" w:hAnsi="Times New Roman" w:cs="Times New Roman"/>
          <w:color w:val="000000"/>
          <w:sz w:val="24"/>
          <w:szCs w:val="24"/>
        </w:rPr>
        <w:t> ГК РФ сделки совершаются устно или в письменной форме (простой или нотариальной).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44" w:history="1">
        <w:r w:rsidRPr="002C3B04">
          <w:rPr>
            <w:rFonts w:ascii="Times New Roman" w:eastAsia="Times New Roman" w:hAnsi="Times New Roman" w:cs="Times New Roman"/>
            <w:color w:val="006699"/>
            <w:sz w:val="24"/>
            <w:szCs w:val="24"/>
            <w:u w:val="single"/>
          </w:rPr>
          <w:t>п. 1 ст. 160</w:t>
        </w:r>
      </w:hyperlink>
      <w:r w:rsidRPr="002C3B04">
        <w:rPr>
          <w:rFonts w:ascii="Times New Roman" w:eastAsia="Times New Roman" w:hAnsi="Times New Roman" w:cs="Times New Roman"/>
          <w:color w:val="000000"/>
          <w:sz w:val="24"/>
          <w:szCs w:val="24"/>
        </w:rPr>
        <w:t> ГК РФ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Указанные правила применяются к двусторонним (многосторонним) сделкам (договорам), если иное не установлено Гражданским кодексом РФ (</w:t>
      </w:r>
      <w:hyperlink r:id="rId45" w:history="1">
        <w:r w:rsidRPr="002C3B04">
          <w:rPr>
            <w:rFonts w:ascii="Times New Roman" w:eastAsia="Times New Roman" w:hAnsi="Times New Roman" w:cs="Times New Roman"/>
            <w:color w:val="006699"/>
            <w:sz w:val="24"/>
            <w:szCs w:val="24"/>
            <w:u w:val="single"/>
          </w:rPr>
          <w:t>п. 2 ст. 420</w:t>
        </w:r>
      </w:hyperlink>
      <w:r w:rsidRPr="002C3B04">
        <w:rPr>
          <w:rFonts w:ascii="Times New Roman" w:eastAsia="Times New Roman" w:hAnsi="Times New Roman" w:cs="Times New Roman"/>
          <w:color w:val="000000"/>
          <w:sz w:val="24"/>
          <w:szCs w:val="24"/>
        </w:rPr>
        <w:t> ГК РФ). Так,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"consultantplus://offline/ref=959A63207779AC15EEC92B4FE36E9B68B13D630FC06DE103E33AD916A0B0784DA8EEAA0140FA9DbEM6N"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2</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46" w:history="1">
        <w:r w:rsidRPr="002C3B04">
          <w:rPr>
            <w:rFonts w:ascii="Times New Roman" w:eastAsia="Times New Roman" w:hAnsi="Times New Roman" w:cs="Times New Roman"/>
            <w:color w:val="006699"/>
            <w:sz w:val="24"/>
            <w:szCs w:val="24"/>
            <w:u w:val="single"/>
          </w:rPr>
          <w:t>3 ст. 434</w:t>
        </w:r>
      </w:hyperlink>
      <w:r w:rsidRPr="002C3B04">
        <w:rPr>
          <w:rFonts w:ascii="Times New Roman" w:eastAsia="Times New Roman" w:hAnsi="Times New Roman" w:cs="Times New Roman"/>
          <w:color w:val="000000"/>
          <w:sz w:val="24"/>
          <w:szCs w:val="24"/>
        </w:rPr>
        <w:t>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47" w:history="1">
        <w:r w:rsidRPr="002C3B04">
          <w:rPr>
            <w:rFonts w:ascii="Times New Roman" w:eastAsia="Times New Roman" w:hAnsi="Times New Roman" w:cs="Times New Roman"/>
            <w:color w:val="006699"/>
            <w:sz w:val="24"/>
            <w:szCs w:val="24"/>
            <w:u w:val="single"/>
          </w:rPr>
          <w:t>Статьей 808</w:t>
        </w:r>
      </w:hyperlink>
      <w:r w:rsidRPr="002C3B04">
        <w:rPr>
          <w:rFonts w:ascii="Times New Roman" w:eastAsia="Times New Roman" w:hAnsi="Times New Roman" w:cs="Times New Roman"/>
          <w:color w:val="000000"/>
          <w:sz w:val="24"/>
          <w:szCs w:val="24"/>
        </w:rPr>
        <w:t> ГК РФ установлены требования к форме договора займа: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заимодавцем является юридическое лицо, - независимо от суммы.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подтверждение договора займа и его условий может быть представлена расписка заемщика или иной документ, удостоверяющие передачу ему заимодавцем определенной денежной суммы или определенного количества вещей.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48" w:history="1">
        <w:r w:rsidRPr="002C3B04">
          <w:rPr>
            <w:rFonts w:ascii="Times New Roman" w:eastAsia="Times New Roman" w:hAnsi="Times New Roman" w:cs="Times New Roman"/>
            <w:color w:val="006699"/>
            <w:sz w:val="24"/>
            <w:szCs w:val="24"/>
            <w:u w:val="single"/>
          </w:rPr>
          <w:t>ст. 162</w:t>
        </w:r>
      </w:hyperlink>
      <w:r w:rsidRPr="002C3B04">
        <w:rPr>
          <w:rFonts w:ascii="Times New Roman" w:eastAsia="Times New Roman" w:hAnsi="Times New Roman" w:cs="Times New Roman"/>
          <w:color w:val="000000"/>
          <w:sz w:val="24"/>
          <w:szCs w:val="24"/>
        </w:rPr>
        <w:t> ГК РФ несоблюдение требований о форме совершения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В случаях, прямо указанных в законе или в соглашении сторон, несоблюдение простой письменной формы сделки влечет ее недействительность.</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договор займа является реальным и в соответствии с </w:t>
      </w:r>
      <w:hyperlink r:id="rId49" w:history="1">
        <w:r w:rsidRPr="002C3B04">
          <w:rPr>
            <w:rFonts w:ascii="Times New Roman" w:eastAsia="Times New Roman" w:hAnsi="Times New Roman" w:cs="Times New Roman"/>
            <w:color w:val="006699"/>
            <w:sz w:val="24"/>
            <w:szCs w:val="24"/>
            <w:u w:val="single"/>
          </w:rPr>
          <w:t>п. 1 ст. 807</w:t>
        </w:r>
      </w:hyperlink>
      <w:r w:rsidRPr="002C3B04">
        <w:rPr>
          <w:rFonts w:ascii="Times New Roman" w:eastAsia="Times New Roman" w:hAnsi="Times New Roman" w:cs="Times New Roman"/>
          <w:color w:val="000000"/>
          <w:sz w:val="24"/>
          <w:szCs w:val="24"/>
        </w:rPr>
        <w:t> ГК РФ считается заключенным с момента передачи денег или других вещей.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50" w:history="1">
        <w:r w:rsidRPr="002C3B04">
          <w:rPr>
            <w:rFonts w:ascii="Times New Roman" w:eastAsia="Times New Roman" w:hAnsi="Times New Roman" w:cs="Times New Roman"/>
            <w:color w:val="006699"/>
            <w:sz w:val="24"/>
            <w:szCs w:val="24"/>
            <w:u w:val="single"/>
          </w:rPr>
          <w:t>Статьей 812</w:t>
        </w:r>
      </w:hyperlink>
      <w:r w:rsidRPr="002C3B04">
        <w:rPr>
          <w:rFonts w:ascii="Times New Roman" w:eastAsia="Times New Roman" w:hAnsi="Times New Roman" w:cs="Times New Roman"/>
          <w:color w:val="000000"/>
          <w:sz w:val="24"/>
          <w:szCs w:val="24"/>
        </w:rPr>
        <w:t> ГК РФ предусмотрено, что заемщик вправе оспаривать договор займа по его безденежности, доказывая, что деньги или другие вещи в действительности не получены им от заимодавца или получены в меньшем количестве, чем указано в договоре. Если договор займа должен быть совершен в письменной форме (</w:t>
      </w:r>
      <w:hyperlink r:id="rId51" w:history="1">
        <w:r w:rsidRPr="002C3B04">
          <w:rPr>
            <w:rFonts w:ascii="Times New Roman" w:eastAsia="Times New Roman" w:hAnsi="Times New Roman" w:cs="Times New Roman"/>
            <w:color w:val="006699"/>
            <w:sz w:val="24"/>
            <w:szCs w:val="24"/>
            <w:u w:val="single"/>
          </w:rPr>
          <w:t>ст. 808</w:t>
        </w:r>
      </w:hyperlink>
      <w:r w:rsidRPr="002C3B04">
        <w:rPr>
          <w:rFonts w:ascii="Times New Roman" w:eastAsia="Times New Roman" w:hAnsi="Times New Roman" w:cs="Times New Roman"/>
          <w:color w:val="000000"/>
          <w:sz w:val="24"/>
          <w:szCs w:val="24"/>
        </w:rPr>
        <w:t> ГК РФ),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заимодавцем или стечения тяжелых обстоятельств.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В соответствии с </w:t>
      </w:r>
      <w:hyperlink r:id="rId52" w:history="1">
        <w:r w:rsidRPr="002C3B04">
          <w:rPr>
            <w:rFonts w:ascii="Times New Roman" w:eastAsia="Times New Roman" w:hAnsi="Times New Roman" w:cs="Times New Roman"/>
            <w:color w:val="006699"/>
            <w:sz w:val="24"/>
            <w:szCs w:val="24"/>
            <w:u w:val="single"/>
          </w:rPr>
          <w:t>ч. 1 ст. 56</w:t>
        </w:r>
      </w:hyperlink>
      <w:r w:rsidRPr="002C3B04">
        <w:rPr>
          <w:rFonts w:ascii="Times New Roman" w:eastAsia="Times New Roman" w:hAnsi="Times New Roman" w:cs="Times New Roman"/>
          <w:color w:val="000000"/>
          <w:sz w:val="24"/>
          <w:szCs w:val="24"/>
        </w:rPr>
        <w:t> ГПК РФ и </w:t>
      </w:r>
      <w:hyperlink r:id="rId53" w:history="1">
        <w:r w:rsidRPr="002C3B04">
          <w:rPr>
            <w:rFonts w:ascii="Times New Roman" w:eastAsia="Times New Roman" w:hAnsi="Times New Roman" w:cs="Times New Roman"/>
            <w:color w:val="006699"/>
            <w:sz w:val="24"/>
            <w:szCs w:val="24"/>
            <w:u w:val="single"/>
          </w:rPr>
          <w:t>ч. 1 ст. 65</w:t>
        </w:r>
      </w:hyperlink>
      <w:r w:rsidRPr="002C3B04">
        <w:rPr>
          <w:rFonts w:ascii="Times New Roman" w:eastAsia="Times New Roman" w:hAnsi="Times New Roman" w:cs="Times New Roman"/>
          <w:color w:val="000000"/>
          <w:sz w:val="24"/>
          <w:szCs w:val="24"/>
        </w:rPr>
        <w:t> АПК РФ каждая сторона, лицо, участвующие в деле, должны доказать те обстоятельства, на которые они ссылаются как на основания своих требований и возражений, если иное не предусмотрено федеральным законом.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Поскольку для возникновения обязательства по договору займа требуется фактическая передача кредитором должнику денежных средств (или других вещей, определенных родовыми признаками) именно на условиях договора займа, то в случае спора на кредиторе лежит обязанность доказать факт передачи должнику предмета займа и то, что между сторонами возникли отношения, регулируемые </w:t>
      </w:r>
      <w:hyperlink r:id="rId54" w:history="1">
        <w:r w:rsidRPr="002C3B04">
          <w:rPr>
            <w:rFonts w:ascii="Times New Roman" w:eastAsia="Times New Roman" w:hAnsi="Times New Roman" w:cs="Times New Roman"/>
            <w:color w:val="006699"/>
            <w:sz w:val="24"/>
            <w:szCs w:val="24"/>
            <w:u w:val="single"/>
          </w:rPr>
          <w:t>главой 42</w:t>
        </w:r>
      </w:hyperlink>
      <w:r w:rsidRPr="002C3B04">
        <w:rPr>
          <w:rFonts w:ascii="Times New Roman" w:eastAsia="Times New Roman" w:hAnsi="Times New Roman" w:cs="Times New Roman"/>
          <w:color w:val="000000"/>
          <w:sz w:val="24"/>
          <w:szCs w:val="24"/>
        </w:rPr>
        <w:t> ГК РФ, а на заемщике - факт надлежащего исполнения обязательств по возврату займа либо безденежность займа.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наличии возражений со стороны ответчика относительно природы возникшего обязательства следует исходить из того, что займодавец заинтересован в обеспечении надлежащих доказательств, подтверждающих заключение договора займа, и в случае возникновения спора на нем лежит риск недоказанности соответствующего факта.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55" w:history="1">
        <w:r w:rsidRPr="002C3B04">
          <w:rPr>
            <w:rFonts w:ascii="Times New Roman" w:eastAsia="Times New Roman" w:hAnsi="Times New Roman" w:cs="Times New Roman"/>
            <w:color w:val="006699"/>
            <w:sz w:val="24"/>
            <w:szCs w:val="24"/>
            <w:u w:val="single"/>
          </w:rPr>
          <w:t>ч. 2 ст. 71</w:t>
        </w:r>
      </w:hyperlink>
      <w:r w:rsidRPr="002C3B04">
        <w:rPr>
          <w:rFonts w:ascii="Times New Roman" w:eastAsia="Times New Roman" w:hAnsi="Times New Roman" w:cs="Times New Roman"/>
          <w:color w:val="000000"/>
          <w:sz w:val="24"/>
          <w:szCs w:val="24"/>
        </w:rPr>
        <w:t> ГПК РФ, </w:t>
      </w:r>
      <w:hyperlink r:id="rId56" w:history="1">
        <w:r w:rsidRPr="002C3B04">
          <w:rPr>
            <w:rFonts w:ascii="Times New Roman" w:eastAsia="Times New Roman" w:hAnsi="Times New Roman" w:cs="Times New Roman"/>
            <w:color w:val="006699"/>
            <w:sz w:val="24"/>
            <w:szCs w:val="24"/>
            <w:u w:val="single"/>
          </w:rPr>
          <w:t>ч. 8 ст. 75</w:t>
        </w:r>
      </w:hyperlink>
      <w:r w:rsidRPr="002C3B04">
        <w:rPr>
          <w:rFonts w:ascii="Times New Roman" w:eastAsia="Times New Roman" w:hAnsi="Times New Roman" w:cs="Times New Roman"/>
          <w:color w:val="000000"/>
          <w:sz w:val="24"/>
          <w:szCs w:val="24"/>
        </w:rPr>
        <w:t> АПК РФ при непредставлении истцом письменного договора займа или его надлежащим образом заверенной копии вне зависимости от причин этого (в случаях утраты, признания судом недопустимым доказательством, исключения из числа доказательств и т.д.) истец лишается возможности ссылаться в подтверждение договора займа и его условий на свидетельские показания, однако вправе приводить письменные и другие доказательства, в частности расписку заемщика или иные документы.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 таким доказательствам может относиться, в частности, платежное поручение, подтверждающее факт передачи одной стороной определенной денежной суммы другой стороне.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Такое платежное поручение подлежит оценке судом, арбитражным судом исходя из объяснений сторон об обстоятельствах дела, по правилам, предусмотренным </w:t>
      </w:r>
      <w:hyperlink r:id="rId57" w:history="1">
        <w:r w:rsidRPr="002C3B04">
          <w:rPr>
            <w:rFonts w:ascii="Times New Roman" w:eastAsia="Times New Roman" w:hAnsi="Times New Roman" w:cs="Times New Roman"/>
            <w:color w:val="006699"/>
            <w:sz w:val="24"/>
            <w:szCs w:val="24"/>
            <w:u w:val="single"/>
          </w:rPr>
          <w:t>ст. 67</w:t>
        </w:r>
      </w:hyperlink>
      <w:r w:rsidRPr="002C3B04">
        <w:rPr>
          <w:rFonts w:ascii="Times New Roman" w:eastAsia="Times New Roman" w:hAnsi="Times New Roman" w:cs="Times New Roman"/>
          <w:color w:val="000000"/>
          <w:sz w:val="24"/>
          <w:szCs w:val="24"/>
        </w:rPr>
        <w:t> ГПК РФ или </w:t>
      </w:r>
      <w:hyperlink r:id="rId58" w:history="1">
        <w:r w:rsidRPr="002C3B04">
          <w:rPr>
            <w:rFonts w:ascii="Times New Roman" w:eastAsia="Times New Roman" w:hAnsi="Times New Roman" w:cs="Times New Roman"/>
            <w:color w:val="006699"/>
            <w:sz w:val="24"/>
            <w:szCs w:val="24"/>
            <w:u w:val="single"/>
          </w:rPr>
          <w:t>ст. 71</w:t>
        </w:r>
      </w:hyperlink>
      <w:r w:rsidRPr="002C3B04">
        <w:rPr>
          <w:rFonts w:ascii="Times New Roman" w:eastAsia="Times New Roman" w:hAnsi="Times New Roman" w:cs="Times New Roman"/>
          <w:color w:val="000000"/>
          <w:sz w:val="24"/>
          <w:szCs w:val="24"/>
        </w:rPr>
        <w:t> АПК РФ, - по внутреннему убеждению, основанному на всестороннем, полном, объективном и непосредственном исследовании имеющихся в деле доказательств, с учетом того, что никакие доказательства не имеют заранее установленной силы.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указание в одностороннем порядке плательщиком в платежном поручении договора займа в качестве основания платежа само по себе не является безусловным и исключительным доказательством факта заключения сторонами соглашения о займе и подлежит оценке в совокупности с иными обстоятельствами дела, к которым могут быть отнесены предшествующие и последующие взаимоотношения сторон, в частности их взаимная переписка, переговоры, товарный и денежный оборот, наличие или отсутствие иных договорных либо внедоговорных обязательств, совершение ответчиком действий, подтверждающих наличие именно заемных обязательств, и т.п.</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14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Какими документами должно подтверждаться наличие высшего образования у представителя по делам, рассматриваемым в порядке административного судопроизводства? В какой форме суду должен быть представлен документ об образовании (подлинник или копия)?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"consultantplus://offline/ref=959A63207779AC15EEC92B4FE36E9B68B234660EC066E103E33AD916A0B0784DA8EEAA0140FD9EEBbFMAN"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59" w:history="1">
        <w:r w:rsidRPr="002C3B04">
          <w:rPr>
            <w:rFonts w:ascii="Times New Roman" w:eastAsia="Times New Roman" w:hAnsi="Times New Roman" w:cs="Times New Roman"/>
            <w:color w:val="006699"/>
            <w:sz w:val="24"/>
            <w:szCs w:val="24"/>
            <w:u w:val="single"/>
          </w:rPr>
          <w:t>3 ст. 55</w:t>
        </w:r>
      </w:hyperlink>
      <w:r w:rsidRPr="002C3B04">
        <w:rPr>
          <w:rFonts w:ascii="Times New Roman" w:eastAsia="Times New Roman" w:hAnsi="Times New Roman" w:cs="Times New Roman"/>
          <w:color w:val="000000"/>
          <w:sz w:val="24"/>
          <w:szCs w:val="24"/>
        </w:rPr>
        <w:t> КАС РФ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 Представители должны представить суду документы о своем образовании, а также документы, удостоверяющие их статус и полномочия.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"consultantplus://offline/ref=959A63207779AC15EEC92B4FE36E9B68B234660EC066E103E33AD916A0B0784DA8EEAA0140FD9EE8bFM4N"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60" w:history="1">
        <w:r w:rsidRPr="002C3B04">
          <w:rPr>
            <w:rFonts w:ascii="Times New Roman" w:eastAsia="Times New Roman" w:hAnsi="Times New Roman" w:cs="Times New Roman"/>
            <w:color w:val="006699"/>
            <w:sz w:val="24"/>
            <w:szCs w:val="24"/>
            <w:u w:val="single"/>
          </w:rPr>
          <w:t>3 ст. 58</w:t>
        </w:r>
      </w:hyperlink>
      <w:r w:rsidRPr="002C3B04">
        <w:rPr>
          <w:rFonts w:ascii="Times New Roman" w:eastAsia="Times New Roman" w:hAnsi="Times New Roman" w:cs="Times New Roman"/>
          <w:color w:val="000000"/>
          <w:sz w:val="24"/>
          <w:szCs w:val="24"/>
        </w:rPr>
        <w:t> КАС РФ суд обязан проверить полномочия лиц, участвующих в деле, и их представителей.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"consultantplus://offline/ref=959A63207779AC15EEC92B4FE36E9B68B2346705C66CE103E33AD916A0B0784DA8EEAA0140FD9BE6bFM2N"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2</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 </w:t>
      </w:r>
      <w:hyperlink r:id="rId61" w:history="1">
        <w:r w:rsidRPr="002C3B04">
          <w:rPr>
            <w:rFonts w:ascii="Times New Roman" w:eastAsia="Times New Roman" w:hAnsi="Times New Roman" w:cs="Times New Roman"/>
            <w:color w:val="006699"/>
            <w:sz w:val="24"/>
            <w:szCs w:val="24"/>
            <w:u w:val="single"/>
          </w:rPr>
          <w:t>4 ч. 5 ст. 10</w:t>
        </w:r>
      </w:hyperlink>
      <w:r w:rsidRPr="002C3B04">
        <w:rPr>
          <w:rFonts w:ascii="Times New Roman" w:eastAsia="Times New Roman" w:hAnsi="Times New Roman" w:cs="Times New Roman"/>
          <w:color w:val="000000"/>
          <w:sz w:val="24"/>
          <w:szCs w:val="24"/>
        </w:rPr>
        <w:t xml:space="preserve"> Федерального закона от 29 декабря 2012 г. N 273-ФЗ "Об образовании в Российской Федерации" (далее - Закон об образовании) высшим образованием в Российской Федерации являются </w:t>
      </w:r>
      <w:proofErr w:type="spellStart"/>
      <w:r w:rsidRPr="002C3B04">
        <w:rPr>
          <w:rFonts w:ascii="Times New Roman" w:eastAsia="Times New Roman" w:hAnsi="Times New Roman" w:cs="Times New Roman"/>
          <w:color w:val="000000"/>
          <w:sz w:val="24"/>
          <w:szCs w:val="24"/>
        </w:rPr>
        <w:t>бакалавриат</w:t>
      </w:r>
      <w:proofErr w:type="spellEnd"/>
      <w:r w:rsidRPr="002C3B04">
        <w:rPr>
          <w:rFonts w:ascii="Times New Roman" w:eastAsia="Times New Roman" w:hAnsi="Times New Roman" w:cs="Times New Roman"/>
          <w:color w:val="000000"/>
          <w:sz w:val="24"/>
          <w:szCs w:val="24"/>
        </w:rPr>
        <w:t xml:space="preserve">, </w:t>
      </w:r>
      <w:proofErr w:type="spellStart"/>
      <w:r w:rsidRPr="002C3B04">
        <w:rPr>
          <w:rFonts w:ascii="Times New Roman" w:eastAsia="Times New Roman" w:hAnsi="Times New Roman" w:cs="Times New Roman"/>
          <w:color w:val="000000"/>
          <w:sz w:val="24"/>
          <w:szCs w:val="24"/>
        </w:rPr>
        <w:t>специалитет</w:t>
      </w:r>
      <w:proofErr w:type="spellEnd"/>
      <w:r w:rsidRPr="002C3B04">
        <w:rPr>
          <w:rFonts w:ascii="Times New Roman" w:eastAsia="Times New Roman" w:hAnsi="Times New Roman" w:cs="Times New Roman"/>
          <w:color w:val="000000"/>
          <w:sz w:val="24"/>
          <w:szCs w:val="24"/>
        </w:rPr>
        <w:t>, магистратура, подготовка кадров высшей квалификации.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указано в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"consultantplus://offline/ref=959A63207779AC15EEC92B4FE36E9B68B2346705C66CE103E33AD916A0B0784DA8EEAA0140FC9EEDbFM7N"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4</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 </w:t>
      </w:r>
      <w:hyperlink r:id="rId62" w:history="1">
        <w:r w:rsidRPr="002C3B04">
          <w:rPr>
            <w:rFonts w:ascii="Times New Roman" w:eastAsia="Times New Roman" w:hAnsi="Times New Roman" w:cs="Times New Roman"/>
            <w:color w:val="006699"/>
            <w:sz w:val="24"/>
            <w:szCs w:val="24"/>
            <w:u w:val="single"/>
          </w:rPr>
          <w:t>6 ч. 1 ст. 108</w:t>
        </w:r>
      </w:hyperlink>
      <w:r w:rsidRPr="002C3B04">
        <w:rPr>
          <w:rFonts w:ascii="Times New Roman" w:eastAsia="Times New Roman" w:hAnsi="Times New Roman" w:cs="Times New Roman"/>
          <w:color w:val="000000"/>
          <w:sz w:val="24"/>
          <w:szCs w:val="24"/>
        </w:rPr>
        <w:t> Закона об образовании, образовательные уровни (образовательные цензы), установленные в Российской Федерации до дня вступления в силу названного Федерального </w:t>
      </w:r>
      <w:hyperlink r:id="rId63"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приравниваются к уровням образования, установленным данным Федеральным </w:t>
      </w:r>
      <w:hyperlink r:id="rId64"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в следующем порядке: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высшее профессиональное образование - </w:t>
      </w:r>
      <w:proofErr w:type="spellStart"/>
      <w:r w:rsidRPr="002C3B04">
        <w:rPr>
          <w:rFonts w:ascii="Times New Roman" w:eastAsia="Times New Roman" w:hAnsi="Times New Roman" w:cs="Times New Roman"/>
          <w:color w:val="000000"/>
          <w:sz w:val="24"/>
          <w:szCs w:val="24"/>
        </w:rPr>
        <w:t>бакалавриат</w:t>
      </w:r>
      <w:proofErr w:type="spellEnd"/>
      <w:r w:rsidRPr="002C3B04">
        <w:rPr>
          <w:rFonts w:ascii="Times New Roman" w:eastAsia="Times New Roman" w:hAnsi="Times New Roman" w:cs="Times New Roman"/>
          <w:color w:val="000000"/>
          <w:sz w:val="24"/>
          <w:szCs w:val="24"/>
        </w:rPr>
        <w:t xml:space="preserve"> - к высшему образованию - </w:t>
      </w:r>
      <w:proofErr w:type="spellStart"/>
      <w:r w:rsidRPr="002C3B04">
        <w:rPr>
          <w:rFonts w:ascii="Times New Roman" w:eastAsia="Times New Roman" w:hAnsi="Times New Roman" w:cs="Times New Roman"/>
          <w:color w:val="000000"/>
          <w:sz w:val="24"/>
          <w:szCs w:val="24"/>
        </w:rPr>
        <w:t>бакалавриату</w:t>
      </w:r>
      <w:proofErr w:type="spellEnd"/>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высшее профессиональное образование - подготовка специалиста или магистратура - к высшему образованию - </w:t>
      </w:r>
      <w:proofErr w:type="spellStart"/>
      <w:r w:rsidRPr="002C3B04">
        <w:rPr>
          <w:rFonts w:ascii="Times New Roman" w:eastAsia="Times New Roman" w:hAnsi="Times New Roman" w:cs="Times New Roman"/>
          <w:color w:val="000000"/>
          <w:sz w:val="24"/>
          <w:szCs w:val="24"/>
        </w:rPr>
        <w:t>специалитету</w:t>
      </w:r>
      <w:proofErr w:type="spellEnd"/>
      <w:r w:rsidRPr="002C3B04">
        <w:rPr>
          <w:rFonts w:ascii="Times New Roman" w:eastAsia="Times New Roman" w:hAnsi="Times New Roman" w:cs="Times New Roman"/>
          <w:color w:val="000000"/>
          <w:sz w:val="24"/>
          <w:szCs w:val="24"/>
        </w:rPr>
        <w:t xml:space="preserve"> или магистратуре;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65" w:history="1">
        <w:r w:rsidRPr="002C3B04">
          <w:rPr>
            <w:rFonts w:ascii="Times New Roman" w:eastAsia="Times New Roman" w:hAnsi="Times New Roman" w:cs="Times New Roman"/>
            <w:color w:val="006699"/>
            <w:sz w:val="24"/>
            <w:szCs w:val="24"/>
            <w:u w:val="single"/>
          </w:rPr>
          <w:t>Пунктами 2</w:t>
        </w:r>
      </w:hyperlink>
      <w:r w:rsidRPr="002C3B04">
        <w:rPr>
          <w:rFonts w:ascii="Times New Roman" w:eastAsia="Times New Roman" w:hAnsi="Times New Roman" w:cs="Times New Roman"/>
          <w:color w:val="000000"/>
          <w:sz w:val="24"/>
          <w:szCs w:val="24"/>
        </w:rPr>
        <w:t> - </w:t>
      </w:r>
      <w:hyperlink r:id="rId66" w:history="1">
        <w:r w:rsidRPr="002C3B04">
          <w:rPr>
            <w:rFonts w:ascii="Times New Roman" w:eastAsia="Times New Roman" w:hAnsi="Times New Roman" w:cs="Times New Roman"/>
            <w:color w:val="006699"/>
            <w:sz w:val="24"/>
            <w:szCs w:val="24"/>
            <w:u w:val="single"/>
          </w:rPr>
          <w:t>5 ч. 7 ст. 60</w:t>
        </w:r>
      </w:hyperlink>
      <w:r w:rsidRPr="002C3B04">
        <w:rPr>
          <w:rFonts w:ascii="Times New Roman" w:eastAsia="Times New Roman" w:hAnsi="Times New Roman" w:cs="Times New Roman"/>
          <w:color w:val="000000"/>
          <w:sz w:val="24"/>
          <w:szCs w:val="24"/>
        </w:rPr>
        <w:t xml:space="preserve"> Закона об образовании установлено, что высшее образование - </w:t>
      </w:r>
      <w:proofErr w:type="spellStart"/>
      <w:r w:rsidRPr="002C3B04">
        <w:rPr>
          <w:rFonts w:ascii="Times New Roman" w:eastAsia="Times New Roman" w:hAnsi="Times New Roman" w:cs="Times New Roman"/>
          <w:color w:val="000000"/>
          <w:sz w:val="24"/>
          <w:szCs w:val="24"/>
        </w:rPr>
        <w:t>бакалавриат</w:t>
      </w:r>
      <w:proofErr w:type="spellEnd"/>
      <w:r w:rsidRPr="002C3B04">
        <w:rPr>
          <w:rFonts w:ascii="Times New Roman" w:eastAsia="Times New Roman" w:hAnsi="Times New Roman" w:cs="Times New Roman"/>
          <w:color w:val="000000"/>
          <w:sz w:val="24"/>
          <w:szCs w:val="24"/>
        </w:rPr>
        <w:t xml:space="preserve"> подтверждается дипломом бакалавра; высшее образование - </w:t>
      </w:r>
      <w:proofErr w:type="spellStart"/>
      <w:r w:rsidRPr="002C3B04">
        <w:rPr>
          <w:rFonts w:ascii="Times New Roman" w:eastAsia="Times New Roman" w:hAnsi="Times New Roman" w:cs="Times New Roman"/>
          <w:color w:val="000000"/>
          <w:sz w:val="24"/>
          <w:szCs w:val="24"/>
        </w:rPr>
        <w:t>специалитет</w:t>
      </w:r>
      <w:proofErr w:type="spellEnd"/>
      <w:r w:rsidRPr="002C3B04">
        <w:rPr>
          <w:rFonts w:ascii="Times New Roman" w:eastAsia="Times New Roman" w:hAnsi="Times New Roman" w:cs="Times New Roman"/>
          <w:color w:val="000000"/>
          <w:sz w:val="24"/>
          <w:szCs w:val="24"/>
        </w:rPr>
        <w:t xml:space="preserve"> подтверждается дипломом специалиста; высшее образование - магистратура подтверждается дипломом магистра;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подтверждается дипломом об окончании аспирантуры (адъюнктуры).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приведенных предписаний </w:t>
      </w:r>
      <w:hyperlink r:id="rId67"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наличие высшего юридического образования у представителя по делам, рассматриваемым в порядке административного судопроизводства, может подтверждаться дипломом бакалавра, дипломом специалиста, дипломом магистра либо дипломом об окончании аспирантуры (адъюнктуры) по юридической специальности.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Сведения о наличии у представителя высшего юридического образования, полученного до вступления в силу </w:t>
      </w:r>
      <w:hyperlink r:id="rId68"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об образовании, могут также подтверждаться иными документами, выданными в соответствии с ранее действовавшим правовым регулированием.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Указанные документы представляются в суд в подлиннике или в форме надлежащим образом заверенной копии.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12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Обязан ли адвокат представлять суду документы, подтверждающие наличие высшего юридического образования?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 общему правилу, сформулированному в </w:t>
      </w:r>
      <w:hyperlink r:id="rId69" w:history="1">
        <w:r w:rsidRPr="002C3B04">
          <w:rPr>
            <w:rFonts w:ascii="Times New Roman" w:eastAsia="Times New Roman" w:hAnsi="Times New Roman" w:cs="Times New Roman"/>
            <w:color w:val="006699"/>
            <w:sz w:val="24"/>
            <w:szCs w:val="24"/>
            <w:u w:val="single"/>
          </w:rPr>
          <w:t>ст. 55</w:t>
        </w:r>
      </w:hyperlink>
      <w:r w:rsidRPr="002C3B04">
        <w:rPr>
          <w:rFonts w:ascii="Times New Roman" w:eastAsia="Times New Roman" w:hAnsi="Times New Roman" w:cs="Times New Roman"/>
          <w:color w:val="000000"/>
          <w:sz w:val="24"/>
          <w:szCs w:val="24"/>
        </w:rPr>
        <w:t> КАС РФ, представителями по административным делам могут быть только лица, имеющие высшее юридическое образование.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w:t>
      </w:r>
      <w:hyperlink r:id="rId70" w:history="1">
        <w:r w:rsidRPr="002C3B04">
          <w:rPr>
            <w:rFonts w:ascii="Times New Roman" w:eastAsia="Times New Roman" w:hAnsi="Times New Roman" w:cs="Times New Roman"/>
            <w:color w:val="006699"/>
            <w:sz w:val="24"/>
            <w:szCs w:val="24"/>
            <w:u w:val="single"/>
          </w:rPr>
          <w:t>п. 1 ст. 1</w:t>
        </w:r>
      </w:hyperlink>
      <w:r w:rsidRPr="002C3B04">
        <w:rPr>
          <w:rFonts w:ascii="Times New Roman" w:eastAsia="Times New Roman" w:hAnsi="Times New Roman" w:cs="Times New Roman"/>
          <w:color w:val="000000"/>
          <w:sz w:val="24"/>
          <w:szCs w:val="24"/>
        </w:rPr>
        <w:t> Федерального закона от 31 мая 2002 г. N 63-ФЗ "Об адвокатской деятельности и адвокатуре в Российской Федерации" (далее - Закон об адвокатуре) закреплено, что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данным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71" w:history="1">
        <w:r w:rsidRPr="002C3B04">
          <w:rPr>
            <w:rFonts w:ascii="Times New Roman" w:eastAsia="Times New Roman" w:hAnsi="Times New Roman" w:cs="Times New Roman"/>
            <w:color w:val="006699"/>
            <w:sz w:val="24"/>
            <w:szCs w:val="24"/>
            <w:u w:val="single"/>
          </w:rPr>
          <w:t>п. 1 ст. 2</w:t>
        </w:r>
      </w:hyperlink>
      <w:r w:rsidRPr="002C3B04">
        <w:rPr>
          <w:rFonts w:ascii="Times New Roman" w:eastAsia="Times New Roman" w:hAnsi="Times New Roman" w:cs="Times New Roman"/>
          <w:color w:val="000000"/>
          <w:sz w:val="24"/>
          <w:szCs w:val="24"/>
        </w:rPr>
        <w:t> указанного Закона адвокат является независимым профессиональным советником по правовым вопросам.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федеральный законодатель связывает право на получение квалифицированной юридической помощи с помощью адвоката. С учетом этого к лицу, претендующему на получение статуса адвоката, предъявляются соответствующие квалификационные требования.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частности, из взаимосвязанных положений </w:t>
      </w:r>
      <w:hyperlink r:id="rId72" w:history="1">
        <w:r w:rsidRPr="002C3B04">
          <w:rPr>
            <w:rFonts w:ascii="Times New Roman" w:eastAsia="Times New Roman" w:hAnsi="Times New Roman" w:cs="Times New Roman"/>
            <w:color w:val="006699"/>
            <w:sz w:val="24"/>
            <w:szCs w:val="24"/>
            <w:u w:val="single"/>
          </w:rPr>
          <w:t>ст. ст. 9</w:t>
        </w:r>
      </w:hyperlink>
      <w:r w:rsidRPr="002C3B04">
        <w:rPr>
          <w:rFonts w:ascii="Times New Roman" w:eastAsia="Times New Roman" w:hAnsi="Times New Roman" w:cs="Times New Roman"/>
          <w:color w:val="000000"/>
          <w:sz w:val="24"/>
          <w:szCs w:val="24"/>
        </w:rPr>
        <w:t> - </w:t>
      </w:r>
      <w:hyperlink r:id="rId73" w:history="1">
        <w:r w:rsidRPr="002C3B04">
          <w:rPr>
            <w:rFonts w:ascii="Times New Roman" w:eastAsia="Times New Roman" w:hAnsi="Times New Roman" w:cs="Times New Roman"/>
            <w:color w:val="006699"/>
            <w:sz w:val="24"/>
            <w:szCs w:val="24"/>
            <w:u w:val="single"/>
          </w:rPr>
          <w:t>12</w:t>
        </w:r>
      </w:hyperlink>
      <w:r w:rsidRPr="002C3B04">
        <w:rPr>
          <w:rFonts w:ascii="Times New Roman" w:eastAsia="Times New Roman" w:hAnsi="Times New Roman" w:cs="Times New Roman"/>
          <w:color w:val="000000"/>
          <w:sz w:val="24"/>
          <w:szCs w:val="24"/>
        </w:rPr>
        <w:t> Закона об адвокатуре следует, что статус адвоката может быть присвоен только лицу, успешно сдавшему квалификационный экзамен, имеющему высшее юридическое образование либо ученую степень по юридической специальности и отвечающему установленным законом требованиям к стажу по юридической специальности.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присвоение лицу статуса адвоката свидетельствует о наличии у него квалификации, позволяющей профессионально оказывать юридическую помощь, которая подтверждена решением соответствующей квалификационной комиссии.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связи с изложенным предъявление документов о высшем юридическом образовании для представления интересов доверителя в административном процессе адвокату не требуется.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08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Какими документами подтверждаются статус и полномочия адвоката, участвующего в качестве представителя по административному делу?</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74" w:history="1">
        <w:r w:rsidRPr="002C3B04">
          <w:rPr>
            <w:rFonts w:ascii="Times New Roman" w:eastAsia="Times New Roman" w:hAnsi="Times New Roman" w:cs="Times New Roman"/>
            <w:color w:val="006699"/>
            <w:sz w:val="24"/>
            <w:szCs w:val="24"/>
            <w:u w:val="single"/>
          </w:rPr>
          <w:t>ч. 3 ст. 55</w:t>
        </w:r>
      </w:hyperlink>
      <w:r w:rsidRPr="002C3B04">
        <w:rPr>
          <w:rFonts w:ascii="Times New Roman" w:eastAsia="Times New Roman" w:hAnsi="Times New Roman" w:cs="Times New Roman"/>
          <w:color w:val="000000"/>
          <w:sz w:val="24"/>
          <w:szCs w:val="24"/>
        </w:rPr>
        <w:t> КАС РФ представители должны представить суду документы, удостоверяющие их статус и полномочия. При этом </w:t>
      </w:r>
      <w:hyperlink r:id="rId75" w:history="1">
        <w:r w:rsidRPr="002C3B04">
          <w:rPr>
            <w:rFonts w:ascii="Times New Roman" w:eastAsia="Times New Roman" w:hAnsi="Times New Roman" w:cs="Times New Roman"/>
            <w:color w:val="006699"/>
            <w:sz w:val="24"/>
            <w:szCs w:val="24"/>
            <w:u w:val="single"/>
          </w:rPr>
          <w:t>ч. 4 ст. 57</w:t>
        </w:r>
      </w:hyperlink>
      <w:r w:rsidRPr="002C3B04">
        <w:rPr>
          <w:rFonts w:ascii="Times New Roman" w:eastAsia="Times New Roman" w:hAnsi="Times New Roman" w:cs="Times New Roman"/>
          <w:color w:val="000000"/>
          <w:sz w:val="24"/>
          <w:szCs w:val="24"/>
        </w:rPr>
        <w:t> данного Кодекса устанавливает, что полномочия адвоката на ведение административного дела в суде в качестве представителя удостоверяются в соответствии с федеральным законом.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76" w:history="1">
        <w:r w:rsidRPr="002C3B04">
          <w:rPr>
            <w:rFonts w:ascii="Times New Roman" w:eastAsia="Times New Roman" w:hAnsi="Times New Roman" w:cs="Times New Roman"/>
            <w:color w:val="006699"/>
            <w:sz w:val="24"/>
            <w:szCs w:val="24"/>
            <w:u w:val="single"/>
          </w:rPr>
          <w:t>п. 2 ст. 6</w:t>
        </w:r>
      </w:hyperlink>
      <w:r w:rsidRPr="002C3B04">
        <w:rPr>
          <w:rFonts w:ascii="Times New Roman" w:eastAsia="Times New Roman" w:hAnsi="Times New Roman" w:cs="Times New Roman"/>
          <w:color w:val="000000"/>
          <w:sz w:val="24"/>
          <w:szCs w:val="24"/>
        </w:rPr>
        <w:t xml:space="preserve"> Федерального закона от 31 мая 2002 г. N 63-ФЗ "Об адвокатской деятельности и адвокатуре в Российской Федерации" (далее - Закон об адвокатуре) в случаях, предусмотренных федеральным законом, адвокат должен иметь ордер на исполнение поручения, </w:t>
      </w:r>
      <w:r w:rsidRPr="002C3B04">
        <w:rPr>
          <w:rFonts w:ascii="Times New Roman" w:eastAsia="Times New Roman" w:hAnsi="Times New Roman" w:cs="Times New Roman"/>
          <w:color w:val="000000"/>
          <w:sz w:val="24"/>
          <w:szCs w:val="24"/>
        </w:rPr>
        <w:lastRenderedPageBreak/>
        <w:t>выдаваемый соответствующим адвокатским образованием. В иных случаях адвокат представляет доверителя на основании доверенности.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77" w:history="1">
        <w:r w:rsidRPr="002C3B04">
          <w:rPr>
            <w:rFonts w:ascii="Times New Roman" w:eastAsia="Times New Roman" w:hAnsi="Times New Roman" w:cs="Times New Roman"/>
            <w:color w:val="006699"/>
            <w:sz w:val="24"/>
            <w:szCs w:val="24"/>
            <w:u w:val="single"/>
          </w:rPr>
          <w:t>п. 3 ст. 15</w:t>
        </w:r>
      </w:hyperlink>
      <w:r w:rsidRPr="002C3B04">
        <w:rPr>
          <w:rFonts w:ascii="Times New Roman" w:eastAsia="Times New Roman" w:hAnsi="Times New Roman" w:cs="Times New Roman"/>
          <w:color w:val="000000"/>
          <w:sz w:val="24"/>
          <w:szCs w:val="24"/>
        </w:rPr>
        <w:t> Закона об адвокатуре удостоверение адвоката является единственным документом, подтверждающим статус адвоката.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изложенного, полномочия адвоката в административном процессе подтверждаются доверенностью на представление интересов доверителя, а его статус - соответствующим удостоверением.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Вместе с тем по смыслу </w:t>
      </w:r>
      <w:hyperlink r:id="rId78" w:history="1">
        <w:r w:rsidRPr="002C3B04">
          <w:rPr>
            <w:rFonts w:ascii="Times New Roman" w:eastAsia="Times New Roman" w:hAnsi="Times New Roman" w:cs="Times New Roman"/>
            <w:color w:val="006699"/>
            <w:sz w:val="24"/>
            <w:szCs w:val="24"/>
            <w:u w:val="single"/>
          </w:rPr>
          <w:t>ч. 4 ст. 54</w:t>
        </w:r>
      </w:hyperlink>
      <w:r w:rsidRPr="002C3B04">
        <w:rPr>
          <w:rFonts w:ascii="Times New Roman" w:eastAsia="Times New Roman" w:hAnsi="Times New Roman" w:cs="Times New Roman"/>
          <w:color w:val="000000"/>
          <w:sz w:val="24"/>
          <w:szCs w:val="24"/>
        </w:rPr>
        <w:t>, </w:t>
      </w:r>
      <w:hyperlink r:id="rId79" w:history="1">
        <w:r w:rsidRPr="002C3B04">
          <w:rPr>
            <w:rFonts w:ascii="Times New Roman" w:eastAsia="Times New Roman" w:hAnsi="Times New Roman" w:cs="Times New Roman"/>
            <w:color w:val="006699"/>
            <w:sz w:val="24"/>
            <w:szCs w:val="24"/>
            <w:u w:val="single"/>
          </w:rPr>
          <w:t>ч. 4 ст. 57</w:t>
        </w:r>
      </w:hyperlink>
      <w:r w:rsidRPr="002C3B04">
        <w:rPr>
          <w:rFonts w:ascii="Times New Roman" w:eastAsia="Times New Roman" w:hAnsi="Times New Roman" w:cs="Times New Roman"/>
          <w:color w:val="000000"/>
          <w:sz w:val="24"/>
          <w:szCs w:val="24"/>
        </w:rPr>
        <w:t>, </w:t>
      </w:r>
      <w:hyperlink r:id="rId80" w:history="1">
        <w:r w:rsidRPr="002C3B04">
          <w:rPr>
            <w:rFonts w:ascii="Times New Roman" w:eastAsia="Times New Roman" w:hAnsi="Times New Roman" w:cs="Times New Roman"/>
            <w:color w:val="006699"/>
            <w:sz w:val="24"/>
            <w:szCs w:val="24"/>
            <w:u w:val="single"/>
          </w:rPr>
          <w:t>ч. 6 ст. 277</w:t>
        </w:r>
      </w:hyperlink>
      <w:r w:rsidRPr="002C3B04">
        <w:rPr>
          <w:rFonts w:ascii="Times New Roman" w:eastAsia="Times New Roman" w:hAnsi="Times New Roman" w:cs="Times New Roman"/>
          <w:color w:val="000000"/>
          <w:sz w:val="24"/>
          <w:szCs w:val="24"/>
        </w:rPr>
        <w:t> КАС РФ и </w:t>
      </w:r>
      <w:hyperlink r:id="rId81" w:history="1">
        <w:r w:rsidRPr="002C3B04">
          <w:rPr>
            <w:rFonts w:ascii="Times New Roman" w:eastAsia="Times New Roman" w:hAnsi="Times New Roman" w:cs="Times New Roman"/>
            <w:color w:val="006699"/>
            <w:sz w:val="24"/>
            <w:szCs w:val="24"/>
            <w:u w:val="single"/>
          </w:rPr>
          <w:t>ст. 6</w:t>
        </w:r>
      </w:hyperlink>
      <w:r w:rsidRPr="002C3B04">
        <w:rPr>
          <w:rFonts w:ascii="Times New Roman" w:eastAsia="Times New Roman" w:hAnsi="Times New Roman" w:cs="Times New Roman"/>
          <w:color w:val="000000"/>
          <w:sz w:val="24"/>
          <w:szCs w:val="24"/>
        </w:rPr>
        <w:t> Закона об адвокатуре при назначении судом административному ответчику в качестве представителя адвоката его полномочия подтверждаются ордером, выданным соответствующим адвокатским образованием.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Кроме того, адвокаты, привлеченные до 15 сентября 2015 г. к участию в деле, возникающем из административных и иных публичных правоотношений, в силу </w:t>
      </w:r>
      <w:hyperlink r:id="rId82" w:history="1">
        <w:r w:rsidRPr="002C3B04">
          <w:rPr>
            <w:rFonts w:ascii="Times New Roman" w:eastAsia="Times New Roman" w:hAnsi="Times New Roman" w:cs="Times New Roman"/>
            <w:color w:val="006699"/>
            <w:sz w:val="24"/>
            <w:szCs w:val="24"/>
            <w:u w:val="single"/>
          </w:rPr>
          <w:t>ч. 5 ст. 53</w:t>
        </w:r>
      </w:hyperlink>
      <w:r w:rsidRPr="002C3B04">
        <w:rPr>
          <w:rFonts w:ascii="Times New Roman" w:eastAsia="Times New Roman" w:hAnsi="Times New Roman" w:cs="Times New Roman"/>
          <w:color w:val="000000"/>
          <w:sz w:val="24"/>
          <w:szCs w:val="24"/>
        </w:rPr>
        <w:t> ГПК РФ могут выступать в качестве представителя при предъявлении ордера.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адвокат не обладает полномочиями, которые исходя из смысла </w:t>
      </w:r>
      <w:hyperlink r:id="rId83" w:history="1">
        <w:r w:rsidRPr="002C3B04">
          <w:rPr>
            <w:rFonts w:ascii="Times New Roman" w:eastAsia="Times New Roman" w:hAnsi="Times New Roman" w:cs="Times New Roman"/>
            <w:color w:val="006699"/>
            <w:sz w:val="24"/>
            <w:szCs w:val="24"/>
            <w:u w:val="single"/>
          </w:rPr>
          <w:t>ч. 2 ст. 56</w:t>
        </w:r>
      </w:hyperlink>
      <w:r w:rsidRPr="002C3B04">
        <w:rPr>
          <w:rFonts w:ascii="Times New Roman" w:eastAsia="Times New Roman" w:hAnsi="Times New Roman" w:cs="Times New Roman"/>
          <w:color w:val="000000"/>
          <w:sz w:val="24"/>
          <w:szCs w:val="24"/>
        </w:rPr>
        <w:t> КАС РФ могут подтверждаться лишь указанием на них в доверенности.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05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Подлежит ли представление прокурора, внесенное им в рамках осуществления прокурорского надзора за исполнением законов, оспариванию в порядке, определенном </w:t>
      </w:r>
      <w:hyperlink r:id="rId84" w:history="1">
        <w:r w:rsidRPr="002C3B04">
          <w:rPr>
            <w:rFonts w:ascii="Times New Roman" w:eastAsia="Times New Roman" w:hAnsi="Times New Roman" w:cs="Times New Roman"/>
            <w:color w:val="006699"/>
            <w:sz w:val="24"/>
            <w:szCs w:val="24"/>
            <w:u w:val="single"/>
          </w:rPr>
          <w:t>главой 22</w:t>
        </w:r>
      </w:hyperlink>
      <w:r w:rsidRPr="002C3B04">
        <w:rPr>
          <w:rFonts w:ascii="Times New Roman" w:eastAsia="Times New Roman" w:hAnsi="Times New Roman" w:cs="Times New Roman"/>
          <w:color w:val="000000"/>
          <w:sz w:val="24"/>
          <w:szCs w:val="24"/>
        </w:rPr>
        <w:t>КАС РФ и </w:t>
      </w:r>
      <w:hyperlink r:id="rId85" w:history="1">
        <w:r w:rsidRPr="002C3B04">
          <w:rPr>
            <w:rFonts w:ascii="Times New Roman" w:eastAsia="Times New Roman" w:hAnsi="Times New Roman" w:cs="Times New Roman"/>
            <w:color w:val="006699"/>
            <w:sz w:val="24"/>
            <w:szCs w:val="24"/>
            <w:u w:val="single"/>
          </w:rPr>
          <w:t>главой 24</w:t>
        </w:r>
      </w:hyperlink>
      <w:r w:rsidRPr="002C3B04">
        <w:rPr>
          <w:rFonts w:ascii="Times New Roman" w:eastAsia="Times New Roman" w:hAnsi="Times New Roman" w:cs="Times New Roman"/>
          <w:color w:val="000000"/>
          <w:sz w:val="24"/>
          <w:szCs w:val="24"/>
        </w:rPr>
        <w:t> АПК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Федеральный </w:t>
      </w:r>
      <w:hyperlink r:id="rId86" w:history="1">
        <w:r w:rsidRPr="002C3B04">
          <w:rPr>
            <w:rFonts w:ascii="Times New Roman" w:eastAsia="Times New Roman" w:hAnsi="Times New Roman" w:cs="Times New Roman"/>
            <w:color w:val="006699"/>
            <w:sz w:val="24"/>
            <w:szCs w:val="24"/>
            <w:u w:val="single"/>
          </w:rPr>
          <w:t>закон</w:t>
        </w:r>
      </w:hyperlink>
      <w:r w:rsidRPr="002C3B04">
        <w:rPr>
          <w:rFonts w:ascii="Times New Roman" w:eastAsia="Times New Roman" w:hAnsi="Times New Roman" w:cs="Times New Roman"/>
          <w:color w:val="000000"/>
          <w:sz w:val="24"/>
          <w:szCs w:val="24"/>
        </w:rPr>
        <w:t> от 17 января 1992 г. N 2202-1 "О прокуратуре Российской Федерации" (далее - Закон о прокуратуре) в </w:t>
      </w:r>
      <w:hyperlink r:id="rId87" w:history="1">
        <w:r w:rsidRPr="002C3B04">
          <w:rPr>
            <w:rFonts w:ascii="Times New Roman" w:eastAsia="Times New Roman" w:hAnsi="Times New Roman" w:cs="Times New Roman"/>
            <w:color w:val="006699"/>
            <w:sz w:val="24"/>
            <w:szCs w:val="24"/>
            <w:u w:val="single"/>
          </w:rPr>
          <w:t>п. 1 ст. 21</w:t>
        </w:r>
      </w:hyperlink>
      <w:r w:rsidRPr="002C3B04">
        <w:rPr>
          <w:rFonts w:ascii="Times New Roman" w:eastAsia="Times New Roman" w:hAnsi="Times New Roman" w:cs="Times New Roman"/>
          <w:color w:val="000000"/>
          <w:sz w:val="24"/>
          <w:szCs w:val="24"/>
        </w:rPr>
        <w:t>, </w:t>
      </w:r>
      <w:hyperlink r:id="rId88" w:history="1">
        <w:r w:rsidRPr="002C3B04">
          <w:rPr>
            <w:rFonts w:ascii="Times New Roman" w:eastAsia="Times New Roman" w:hAnsi="Times New Roman" w:cs="Times New Roman"/>
            <w:color w:val="006699"/>
            <w:sz w:val="24"/>
            <w:szCs w:val="24"/>
            <w:u w:val="single"/>
          </w:rPr>
          <w:t>п. 3 ст. 22</w:t>
        </w:r>
      </w:hyperlink>
      <w:r w:rsidRPr="002C3B04">
        <w:rPr>
          <w:rFonts w:ascii="Times New Roman" w:eastAsia="Times New Roman" w:hAnsi="Times New Roman" w:cs="Times New Roman"/>
          <w:color w:val="000000"/>
          <w:sz w:val="24"/>
          <w:szCs w:val="24"/>
        </w:rPr>
        <w:t>, </w:t>
      </w:r>
      <w:hyperlink r:id="rId89" w:history="1">
        <w:r w:rsidRPr="002C3B04">
          <w:rPr>
            <w:rFonts w:ascii="Times New Roman" w:eastAsia="Times New Roman" w:hAnsi="Times New Roman" w:cs="Times New Roman"/>
            <w:color w:val="006699"/>
            <w:sz w:val="24"/>
            <w:szCs w:val="24"/>
            <w:u w:val="single"/>
          </w:rPr>
          <w:t>ст. ст. 24</w:t>
        </w:r>
      </w:hyperlink>
      <w:r w:rsidRPr="002C3B04">
        <w:rPr>
          <w:rFonts w:ascii="Times New Roman" w:eastAsia="Times New Roman" w:hAnsi="Times New Roman" w:cs="Times New Roman"/>
          <w:color w:val="000000"/>
          <w:sz w:val="24"/>
          <w:szCs w:val="24"/>
        </w:rPr>
        <w:t>, </w:t>
      </w:r>
      <w:hyperlink r:id="rId90" w:history="1">
        <w:r w:rsidRPr="002C3B04">
          <w:rPr>
            <w:rFonts w:ascii="Times New Roman" w:eastAsia="Times New Roman" w:hAnsi="Times New Roman" w:cs="Times New Roman"/>
            <w:color w:val="006699"/>
            <w:sz w:val="24"/>
            <w:szCs w:val="24"/>
            <w:u w:val="single"/>
          </w:rPr>
          <w:t>28</w:t>
        </w:r>
      </w:hyperlink>
      <w:r w:rsidRPr="002C3B04">
        <w:rPr>
          <w:rFonts w:ascii="Times New Roman" w:eastAsia="Times New Roman" w:hAnsi="Times New Roman" w:cs="Times New Roman"/>
          <w:color w:val="000000"/>
          <w:sz w:val="24"/>
          <w:szCs w:val="24"/>
        </w:rPr>
        <w:t> устанавливает, что прокурор при осуществлении надзора за соблюдением Конституции Российской Федерации и исполнением законов наделен правом вносить представление об устранении нарушений закона в орган или должностному лицу, которые полномочны устранить допущенные нарушения.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За невыполнение требований прокурора, вытекающих из его полномочий, </w:t>
      </w:r>
      <w:hyperlink r:id="rId91" w:history="1">
        <w:r w:rsidRPr="002C3B04">
          <w:rPr>
            <w:rFonts w:ascii="Times New Roman" w:eastAsia="Times New Roman" w:hAnsi="Times New Roman" w:cs="Times New Roman"/>
            <w:color w:val="006699"/>
            <w:sz w:val="24"/>
            <w:szCs w:val="24"/>
            <w:u w:val="single"/>
          </w:rPr>
          <w:t>ст. 17.7</w:t>
        </w:r>
      </w:hyperlink>
      <w:r w:rsidRPr="002C3B04">
        <w:rPr>
          <w:rFonts w:ascii="Times New Roman" w:eastAsia="Times New Roman" w:hAnsi="Times New Roman" w:cs="Times New Roman"/>
          <w:color w:val="000000"/>
          <w:sz w:val="24"/>
          <w:szCs w:val="24"/>
        </w:rPr>
        <w:t> КоАП РФ в отношении указанных лиц предусмотрена административная ответственность, что свидетельствует о том, что представление прокурора, являясь основанием для привлечения к административной ответственности, затрагивает права этих лиц.</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правовой позиции Конституционного Суда РФ, неоднократно изложенной в его решениях, акты государственных органов, органов местного самоуправления, иных органов и должностных лиц подлежат оспариванию в судебном порядке, если они по своему содержанию затрагивают права и интересы граждан, юридических лиц и предпринимателей, в том числе при осуществлении ими предпринимательской деятельности, независимо от того, какой характер - нормативный или ненормативный - носят оспариваемые акты. Иное означало бы необоснованный отказ в судебной защите, что противоречит </w:t>
      </w:r>
      <w:hyperlink r:id="rId92" w:history="1">
        <w:r w:rsidRPr="002C3B04">
          <w:rPr>
            <w:rFonts w:ascii="Times New Roman" w:eastAsia="Times New Roman" w:hAnsi="Times New Roman" w:cs="Times New Roman"/>
            <w:color w:val="006699"/>
            <w:sz w:val="24"/>
            <w:szCs w:val="24"/>
            <w:u w:val="single"/>
          </w:rPr>
          <w:t>ст. 46</w:t>
        </w:r>
      </w:hyperlink>
      <w:r w:rsidRPr="002C3B04">
        <w:rPr>
          <w:rFonts w:ascii="Times New Roman" w:eastAsia="Times New Roman" w:hAnsi="Times New Roman" w:cs="Times New Roman"/>
          <w:color w:val="000000"/>
          <w:sz w:val="24"/>
          <w:szCs w:val="24"/>
        </w:rPr>
        <w:t> Конституции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Пленум Верховного Суда РФ в постановлении от 10 февраля 2009 г.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в </w:t>
      </w:r>
      <w:hyperlink r:id="rId93" w:history="1">
        <w:r w:rsidRPr="002C3B04">
          <w:rPr>
            <w:rFonts w:ascii="Times New Roman" w:eastAsia="Times New Roman" w:hAnsi="Times New Roman" w:cs="Times New Roman"/>
            <w:color w:val="006699"/>
            <w:sz w:val="24"/>
            <w:szCs w:val="24"/>
            <w:u w:val="single"/>
          </w:rPr>
          <w:t>п. 3</w:t>
        </w:r>
      </w:hyperlink>
      <w:r w:rsidRPr="002C3B04">
        <w:rPr>
          <w:rFonts w:ascii="Times New Roman" w:eastAsia="Times New Roman" w:hAnsi="Times New Roman" w:cs="Times New Roman"/>
          <w:color w:val="000000"/>
          <w:sz w:val="24"/>
          <w:szCs w:val="24"/>
        </w:rPr>
        <w:t> разъяснил, что к должностным лицам, решения, действия (бездействие) которых могут быть оспорены по правилам </w:t>
      </w:r>
      <w:hyperlink r:id="rId94" w:history="1">
        <w:r w:rsidRPr="002C3B04">
          <w:rPr>
            <w:rFonts w:ascii="Times New Roman" w:eastAsia="Times New Roman" w:hAnsi="Times New Roman" w:cs="Times New Roman"/>
            <w:color w:val="006699"/>
            <w:sz w:val="24"/>
            <w:szCs w:val="24"/>
            <w:u w:val="single"/>
          </w:rPr>
          <w:t>главы 25</w:t>
        </w:r>
      </w:hyperlink>
      <w:r w:rsidRPr="002C3B04">
        <w:rPr>
          <w:rFonts w:ascii="Times New Roman" w:eastAsia="Times New Roman" w:hAnsi="Times New Roman" w:cs="Times New Roman"/>
          <w:color w:val="000000"/>
          <w:sz w:val="24"/>
          <w:szCs w:val="24"/>
        </w:rPr>
        <w:t> ГПК РФ, относятся, в частности, должностные лица органов прокуратуры.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учетом изложенного представление прокурора не может быть исключено из числа решений органов государственной власти, которые могут быть обжалованы в порядке, предусмотренном </w:t>
      </w:r>
      <w:hyperlink r:id="rId95" w:history="1">
        <w:r w:rsidRPr="002C3B04">
          <w:rPr>
            <w:rFonts w:ascii="Times New Roman" w:eastAsia="Times New Roman" w:hAnsi="Times New Roman" w:cs="Times New Roman"/>
            <w:color w:val="006699"/>
            <w:sz w:val="24"/>
            <w:szCs w:val="24"/>
            <w:u w:val="single"/>
          </w:rPr>
          <w:t>главой 22</w:t>
        </w:r>
      </w:hyperlink>
      <w:r w:rsidRPr="002C3B04">
        <w:rPr>
          <w:rFonts w:ascii="Times New Roman" w:eastAsia="Times New Roman" w:hAnsi="Times New Roman" w:cs="Times New Roman"/>
          <w:color w:val="000000"/>
          <w:sz w:val="24"/>
          <w:szCs w:val="24"/>
        </w:rPr>
        <w:t>КАС РФ и </w:t>
      </w:r>
      <w:hyperlink r:id="rId96" w:history="1">
        <w:r w:rsidRPr="002C3B04">
          <w:rPr>
            <w:rFonts w:ascii="Times New Roman" w:eastAsia="Times New Roman" w:hAnsi="Times New Roman" w:cs="Times New Roman"/>
            <w:color w:val="006699"/>
            <w:sz w:val="24"/>
            <w:szCs w:val="24"/>
            <w:u w:val="single"/>
          </w:rPr>
          <w:t>главой 24</w:t>
        </w:r>
      </w:hyperlink>
      <w:r w:rsidRPr="002C3B04">
        <w:rPr>
          <w:rFonts w:ascii="Times New Roman" w:eastAsia="Times New Roman" w:hAnsi="Times New Roman" w:cs="Times New Roman"/>
          <w:color w:val="000000"/>
          <w:sz w:val="24"/>
          <w:szCs w:val="24"/>
        </w:rPr>
        <w:t> АПК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если орган или должностное лицо, в отношении которых внесено представление, считают, что представление нарушает их права и свободы, создает препятствия к осуществлению их прав и свобод либо незаконно возлагает на них какие-либо обязанности, они вправе обратиться в суд с соответствующим заявлением в порядке, предусмотренном </w:t>
      </w:r>
      <w:hyperlink r:id="rId97" w:history="1">
        <w:r w:rsidRPr="002C3B04">
          <w:rPr>
            <w:rFonts w:ascii="Times New Roman" w:eastAsia="Times New Roman" w:hAnsi="Times New Roman" w:cs="Times New Roman"/>
            <w:color w:val="006699"/>
            <w:sz w:val="24"/>
            <w:szCs w:val="24"/>
            <w:u w:val="single"/>
          </w:rPr>
          <w:t>главой 22</w:t>
        </w:r>
      </w:hyperlink>
      <w:r w:rsidRPr="002C3B04">
        <w:rPr>
          <w:rFonts w:ascii="Times New Roman" w:eastAsia="Times New Roman" w:hAnsi="Times New Roman" w:cs="Times New Roman"/>
          <w:color w:val="000000"/>
          <w:sz w:val="24"/>
          <w:szCs w:val="24"/>
        </w:rPr>
        <w:t> КАС РФ и </w:t>
      </w:r>
      <w:hyperlink r:id="rId98" w:history="1">
        <w:r w:rsidRPr="002C3B04">
          <w:rPr>
            <w:rFonts w:ascii="Times New Roman" w:eastAsia="Times New Roman" w:hAnsi="Times New Roman" w:cs="Times New Roman"/>
            <w:color w:val="006699"/>
            <w:sz w:val="24"/>
            <w:szCs w:val="24"/>
            <w:u w:val="single"/>
          </w:rPr>
          <w:t>главой 24</w:t>
        </w:r>
      </w:hyperlink>
      <w:r w:rsidRPr="002C3B04">
        <w:rPr>
          <w:rFonts w:ascii="Times New Roman" w:eastAsia="Times New Roman" w:hAnsi="Times New Roman" w:cs="Times New Roman"/>
          <w:color w:val="000000"/>
          <w:sz w:val="24"/>
          <w:szCs w:val="24"/>
        </w:rPr>
        <w:t> АПК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Поскольку оснований для отказа в принятии и оснований для возвращения такого заявления </w:t>
      </w:r>
      <w:hyperlink r:id="rId99" w:history="1">
        <w:r w:rsidRPr="002C3B04">
          <w:rPr>
            <w:rFonts w:ascii="Times New Roman" w:eastAsia="Times New Roman" w:hAnsi="Times New Roman" w:cs="Times New Roman"/>
            <w:color w:val="006699"/>
            <w:sz w:val="24"/>
            <w:szCs w:val="24"/>
            <w:u w:val="single"/>
          </w:rPr>
          <w:t>ст. 128</w:t>
        </w:r>
      </w:hyperlink>
      <w:r w:rsidRPr="002C3B04">
        <w:rPr>
          <w:rFonts w:ascii="Times New Roman" w:eastAsia="Times New Roman" w:hAnsi="Times New Roman" w:cs="Times New Roman"/>
          <w:color w:val="000000"/>
          <w:sz w:val="24"/>
          <w:szCs w:val="24"/>
        </w:rPr>
        <w:t>КАС РФ и </w:t>
      </w:r>
      <w:hyperlink r:id="rId100" w:history="1">
        <w:r w:rsidRPr="002C3B04">
          <w:rPr>
            <w:rFonts w:ascii="Times New Roman" w:eastAsia="Times New Roman" w:hAnsi="Times New Roman" w:cs="Times New Roman"/>
            <w:color w:val="006699"/>
            <w:sz w:val="24"/>
            <w:szCs w:val="24"/>
            <w:u w:val="single"/>
          </w:rPr>
          <w:t>ст. 129</w:t>
        </w:r>
      </w:hyperlink>
      <w:r w:rsidRPr="002C3B04">
        <w:rPr>
          <w:rFonts w:ascii="Times New Roman" w:eastAsia="Times New Roman" w:hAnsi="Times New Roman" w:cs="Times New Roman"/>
          <w:color w:val="000000"/>
          <w:sz w:val="24"/>
          <w:szCs w:val="24"/>
        </w:rPr>
        <w:t> АПК РФ не содержат, суд общей юрисдикции или арбитражный суд рассматривают данное заявление по существу.</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02 Сентября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Необходимо ли прокурору для участия в административном деле представить суду документы о своем образовании?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В соответствии с </w:t>
      </w:r>
      <w:hyperlink r:id="rId101" w:history="1">
        <w:r w:rsidRPr="002C3B04">
          <w:rPr>
            <w:rFonts w:ascii="Times New Roman" w:eastAsia="Times New Roman" w:hAnsi="Times New Roman" w:cs="Times New Roman"/>
            <w:color w:val="006699"/>
            <w:sz w:val="24"/>
            <w:szCs w:val="24"/>
            <w:u w:val="single"/>
          </w:rPr>
          <w:t>ч. 3 ст. 55</w:t>
        </w:r>
      </w:hyperlink>
      <w:r w:rsidRPr="002C3B04">
        <w:rPr>
          <w:rFonts w:ascii="Times New Roman" w:eastAsia="Times New Roman" w:hAnsi="Times New Roman" w:cs="Times New Roman"/>
          <w:color w:val="000000"/>
          <w:sz w:val="24"/>
          <w:szCs w:val="24"/>
        </w:rPr>
        <w:t> КАС РФ представители должны представить суду документы о своем образовании, а также документы, удостоверяющие их статус и полномочия.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следует из положений </w:t>
      </w:r>
      <w:hyperlink r:id="rId102" w:history="1">
        <w:r w:rsidRPr="002C3B04">
          <w:rPr>
            <w:rFonts w:ascii="Times New Roman" w:eastAsia="Times New Roman" w:hAnsi="Times New Roman" w:cs="Times New Roman"/>
            <w:color w:val="006699"/>
            <w:sz w:val="24"/>
            <w:szCs w:val="24"/>
            <w:u w:val="single"/>
          </w:rPr>
          <w:t>ст. ст. 37</w:t>
        </w:r>
      </w:hyperlink>
      <w:r w:rsidRPr="002C3B04">
        <w:rPr>
          <w:rFonts w:ascii="Times New Roman" w:eastAsia="Times New Roman" w:hAnsi="Times New Roman" w:cs="Times New Roman"/>
          <w:color w:val="000000"/>
          <w:sz w:val="24"/>
          <w:szCs w:val="24"/>
        </w:rPr>
        <w:t>, </w:t>
      </w:r>
      <w:hyperlink r:id="rId103" w:history="1">
        <w:r w:rsidRPr="002C3B04">
          <w:rPr>
            <w:rFonts w:ascii="Times New Roman" w:eastAsia="Times New Roman" w:hAnsi="Times New Roman" w:cs="Times New Roman"/>
            <w:color w:val="006699"/>
            <w:sz w:val="24"/>
            <w:szCs w:val="24"/>
            <w:u w:val="single"/>
          </w:rPr>
          <w:t>39</w:t>
        </w:r>
      </w:hyperlink>
      <w:r w:rsidRPr="002C3B04">
        <w:rPr>
          <w:rFonts w:ascii="Times New Roman" w:eastAsia="Times New Roman" w:hAnsi="Times New Roman" w:cs="Times New Roman"/>
          <w:color w:val="000000"/>
          <w:sz w:val="24"/>
          <w:szCs w:val="24"/>
        </w:rPr>
        <w:t> указанного Кодекса, прокурор относится к лицам, участвующим в деле, и не является представителем.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при участии прокурора в административном судопроизводстве на основании названных статей Кодекса он не обязан представлять суду документы о своем образовании.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Вместе с тем по смыслу </w:t>
      </w:r>
      <w:hyperlink r:id="rId104" w:history="1">
        <w:r w:rsidRPr="002C3B04">
          <w:rPr>
            <w:rFonts w:ascii="Times New Roman" w:eastAsia="Times New Roman" w:hAnsi="Times New Roman" w:cs="Times New Roman"/>
            <w:color w:val="006699"/>
            <w:sz w:val="24"/>
            <w:szCs w:val="24"/>
            <w:u w:val="single"/>
          </w:rPr>
          <w:t>ч. 2 ст. 55</w:t>
        </w:r>
      </w:hyperlink>
      <w:r w:rsidRPr="002C3B04">
        <w:rPr>
          <w:rFonts w:ascii="Times New Roman" w:eastAsia="Times New Roman" w:hAnsi="Times New Roman" w:cs="Times New Roman"/>
          <w:color w:val="000000"/>
          <w:sz w:val="24"/>
          <w:szCs w:val="24"/>
        </w:rPr>
        <w:t> КАС РФ не исключается участие прокурора в административном деле в качестве представителя органа прокуратуры.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соответствующих случаях судам следует иметь в виду, что в силу </w:t>
      </w:r>
      <w:hyperlink r:id="rId105" w:history="1">
        <w:r w:rsidRPr="002C3B04">
          <w:rPr>
            <w:rFonts w:ascii="Times New Roman" w:eastAsia="Times New Roman" w:hAnsi="Times New Roman" w:cs="Times New Roman"/>
            <w:color w:val="006699"/>
            <w:sz w:val="24"/>
            <w:szCs w:val="24"/>
            <w:u w:val="single"/>
          </w:rPr>
          <w:t>п. 1 ст. 40.1</w:t>
        </w:r>
      </w:hyperlink>
      <w:r w:rsidRPr="002C3B04">
        <w:rPr>
          <w:rFonts w:ascii="Times New Roman" w:eastAsia="Times New Roman" w:hAnsi="Times New Roman" w:cs="Times New Roman"/>
          <w:color w:val="000000"/>
          <w:sz w:val="24"/>
          <w:szCs w:val="24"/>
        </w:rPr>
        <w:t> Федерального закона от 17 января 1992 г. N 2202-1 "О прокуратуре Российской Федерации" прокурорами могут быть граждане Российской Федерации, получившие высшее юридическое образование по имеющей государственную аккредитацию образовательной программе.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Следовательно, по смыслу изложенной правовой нормы и </w:t>
      </w:r>
      <w:hyperlink r:id="rId106" w:history="1">
        <w:r w:rsidRPr="002C3B04">
          <w:rPr>
            <w:rFonts w:ascii="Times New Roman" w:eastAsia="Times New Roman" w:hAnsi="Times New Roman" w:cs="Times New Roman"/>
            <w:color w:val="006699"/>
            <w:sz w:val="24"/>
            <w:szCs w:val="24"/>
            <w:u w:val="single"/>
          </w:rPr>
          <w:t>ч. 2 ст. 55</w:t>
        </w:r>
      </w:hyperlink>
      <w:r w:rsidRPr="002C3B04">
        <w:rPr>
          <w:rFonts w:ascii="Times New Roman" w:eastAsia="Times New Roman" w:hAnsi="Times New Roman" w:cs="Times New Roman"/>
          <w:color w:val="000000"/>
          <w:sz w:val="24"/>
          <w:szCs w:val="24"/>
        </w:rPr>
        <w:t> КАС РФ в их системном толковании прокуроры, участвующие в административном деле в качестве представителей органов прокуратуры, также не обязаны представлять суду документы о своем образовании.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30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Вправе ли суд отказать в принятии административного искового заявления, если имеется вступившее в законную силу судебное постановление, ранее вынесенное судом по спору между теми же сторонами, по тем же основаниям, о том же предмете, рассмотренному в порядке Гражданского процессуального </w:t>
      </w:r>
      <w:hyperlink r:id="rId107"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РФ до введения в действие </w:t>
      </w:r>
      <w:hyperlink r:id="rId108"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административного судопроизводства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15 сентября 2015 г. в связи с введением в действие </w:t>
      </w:r>
      <w:hyperlink r:id="rId109"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административного судопроизводства РФ </w:t>
      </w:r>
      <w:hyperlink r:id="rId110" w:history="1">
        <w:r w:rsidRPr="002C3B04">
          <w:rPr>
            <w:rFonts w:ascii="Times New Roman" w:eastAsia="Times New Roman" w:hAnsi="Times New Roman" w:cs="Times New Roman"/>
            <w:color w:val="006699"/>
            <w:sz w:val="24"/>
            <w:szCs w:val="24"/>
            <w:u w:val="single"/>
          </w:rPr>
          <w:t>подраздел III раздела II</w:t>
        </w:r>
      </w:hyperlink>
      <w:r w:rsidRPr="002C3B04">
        <w:rPr>
          <w:rFonts w:ascii="Times New Roman" w:eastAsia="Times New Roman" w:hAnsi="Times New Roman" w:cs="Times New Roman"/>
          <w:color w:val="000000"/>
          <w:sz w:val="24"/>
          <w:szCs w:val="24"/>
        </w:rPr>
        <w:t> ГПК РФ, регулировавший производство по делам, возникающим из публичных правоотношений, признан утратившим силу (</w:t>
      </w:r>
      <w:hyperlink r:id="rId111" w:history="1">
        <w:r w:rsidRPr="002C3B04">
          <w:rPr>
            <w:rFonts w:ascii="Times New Roman" w:eastAsia="Times New Roman" w:hAnsi="Times New Roman" w:cs="Times New Roman"/>
            <w:color w:val="006699"/>
            <w:sz w:val="24"/>
            <w:szCs w:val="24"/>
            <w:u w:val="single"/>
          </w:rPr>
          <w:t>п. 12 ст. 16</w:t>
        </w:r>
      </w:hyperlink>
      <w:r w:rsidRPr="002C3B04">
        <w:rPr>
          <w:rFonts w:ascii="Times New Roman" w:eastAsia="Times New Roman" w:hAnsi="Times New Roman" w:cs="Times New Roman"/>
          <w:color w:val="000000"/>
          <w:sz w:val="24"/>
          <w:szCs w:val="24"/>
        </w:rPr>
        <w:t> Федерального закона от 8 марта 2015 г.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Начиная с указанной даты, дела, возникающие из административных и иных публичных правоотношений, рассматриваются по правилам </w:t>
      </w:r>
      <w:hyperlink r:id="rId112"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административного судопроизводства РФ (</w:t>
      </w:r>
      <w:hyperlink r:id="rId113" w:history="1">
        <w:r w:rsidRPr="002C3B04">
          <w:rPr>
            <w:rFonts w:ascii="Times New Roman" w:eastAsia="Times New Roman" w:hAnsi="Times New Roman" w:cs="Times New Roman"/>
            <w:color w:val="006699"/>
            <w:sz w:val="24"/>
            <w:szCs w:val="24"/>
            <w:u w:val="single"/>
          </w:rPr>
          <w:t>ст. 1</w:t>
        </w:r>
      </w:hyperlink>
      <w:r w:rsidRPr="002C3B04">
        <w:rPr>
          <w:rFonts w:ascii="Times New Roman" w:eastAsia="Times New Roman" w:hAnsi="Times New Roman" w:cs="Times New Roman"/>
          <w:color w:val="000000"/>
          <w:sz w:val="24"/>
          <w:szCs w:val="24"/>
        </w:rPr>
        <w:t> Федерального закона от 8 марта 2015 г. N 22-ФЗ "О введении в действие Кодекса административного судопроизводства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114" w:history="1">
        <w:r w:rsidRPr="002C3B04">
          <w:rPr>
            <w:rFonts w:ascii="Times New Roman" w:eastAsia="Times New Roman" w:hAnsi="Times New Roman" w:cs="Times New Roman"/>
            <w:color w:val="006699"/>
            <w:sz w:val="24"/>
            <w:szCs w:val="24"/>
            <w:u w:val="single"/>
          </w:rPr>
          <w:t>п. 4 ч. 1 ст. 128</w:t>
        </w:r>
      </w:hyperlink>
      <w:r w:rsidRPr="002C3B04">
        <w:rPr>
          <w:rFonts w:ascii="Times New Roman" w:eastAsia="Times New Roman" w:hAnsi="Times New Roman" w:cs="Times New Roman"/>
          <w:color w:val="000000"/>
          <w:sz w:val="24"/>
          <w:szCs w:val="24"/>
        </w:rPr>
        <w:t> КАС РФ, если иное не предусмотрено данным </w:t>
      </w:r>
      <w:hyperlink r:id="rId115" w:history="1">
        <w:r w:rsidRPr="002C3B04">
          <w:rPr>
            <w:rFonts w:ascii="Times New Roman" w:eastAsia="Times New Roman" w:hAnsi="Times New Roman" w:cs="Times New Roman"/>
            <w:color w:val="006699"/>
            <w:sz w:val="24"/>
            <w:szCs w:val="24"/>
            <w:u w:val="single"/>
          </w:rPr>
          <w:t>Кодексом</w:t>
        </w:r>
      </w:hyperlink>
      <w:r w:rsidRPr="002C3B04">
        <w:rPr>
          <w:rFonts w:ascii="Times New Roman" w:eastAsia="Times New Roman" w:hAnsi="Times New Roman" w:cs="Times New Roman"/>
          <w:color w:val="000000"/>
          <w:sz w:val="24"/>
          <w:szCs w:val="24"/>
        </w:rPr>
        <w:t>, судья отказывает в принятии административного искового заявления в случае,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учетом изложенного наличие вступившего в законную силу судебного постановления, вынесенного судом в соответствии с </w:t>
      </w:r>
      <w:hyperlink r:id="rId116" w:history="1">
        <w:r w:rsidRPr="002C3B04">
          <w:rPr>
            <w:rFonts w:ascii="Times New Roman" w:eastAsia="Times New Roman" w:hAnsi="Times New Roman" w:cs="Times New Roman"/>
            <w:color w:val="006699"/>
            <w:sz w:val="24"/>
            <w:szCs w:val="24"/>
            <w:u w:val="single"/>
          </w:rPr>
          <w:t>подразделом III раздела II</w:t>
        </w:r>
      </w:hyperlink>
      <w:r w:rsidRPr="002C3B04">
        <w:rPr>
          <w:rFonts w:ascii="Times New Roman" w:eastAsia="Times New Roman" w:hAnsi="Times New Roman" w:cs="Times New Roman"/>
          <w:color w:val="000000"/>
          <w:sz w:val="24"/>
          <w:szCs w:val="24"/>
        </w:rPr>
        <w:t> ГПК РФ по спору между теми же сторонами, по тем же основаниям и о том же предмете, является основанием для отказа в принятии административного искового заявления.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26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Образует ли объективную сторону состава административного правонарушения, предусмотренного </w:t>
      </w:r>
      <w:hyperlink r:id="rId117" w:history="1">
        <w:r w:rsidRPr="002C3B04">
          <w:rPr>
            <w:rFonts w:ascii="Times New Roman" w:eastAsia="Times New Roman" w:hAnsi="Times New Roman" w:cs="Times New Roman"/>
            <w:color w:val="006699"/>
            <w:sz w:val="24"/>
            <w:szCs w:val="24"/>
            <w:u w:val="single"/>
          </w:rPr>
          <w:t>ч. 1 ст. 14.1.3</w:t>
        </w:r>
      </w:hyperlink>
      <w:r w:rsidRPr="002C3B04">
        <w:rPr>
          <w:rFonts w:ascii="Times New Roman" w:eastAsia="Times New Roman" w:hAnsi="Times New Roman" w:cs="Times New Roman"/>
          <w:color w:val="000000"/>
          <w:sz w:val="24"/>
          <w:szCs w:val="24"/>
        </w:rPr>
        <w:t> КоАП РФ, осуществление юридическим лицом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осуществляет лицензиат?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18" w:history="1">
        <w:r w:rsidRPr="002C3B04">
          <w:rPr>
            <w:rFonts w:ascii="Times New Roman" w:eastAsia="Times New Roman" w:hAnsi="Times New Roman" w:cs="Times New Roman"/>
            <w:color w:val="006699"/>
            <w:sz w:val="24"/>
            <w:szCs w:val="24"/>
            <w:u w:val="single"/>
          </w:rPr>
          <w:t>Частью 1 ст. 14.1.3</w:t>
        </w:r>
      </w:hyperlink>
      <w:r w:rsidRPr="002C3B04">
        <w:rPr>
          <w:rFonts w:ascii="Times New Roman" w:eastAsia="Times New Roman" w:hAnsi="Times New Roman" w:cs="Times New Roman"/>
          <w:color w:val="000000"/>
          <w:sz w:val="24"/>
          <w:szCs w:val="24"/>
        </w:rPr>
        <w:t> КоАП РФ установлена административная ответственность должностных лиц, индивидуальных предпринимателей и юридических лиц за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Лицензирование предпринимательской деятельности по управлению многоквартирными домами предусмотрено </w:t>
      </w:r>
      <w:hyperlink r:id="rId119" w:history="1">
        <w:r w:rsidRPr="002C3B04">
          <w:rPr>
            <w:rFonts w:ascii="Times New Roman" w:eastAsia="Times New Roman" w:hAnsi="Times New Roman" w:cs="Times New Roman"/>
            <w:color w:val="006699"/>
            <w:sz w:val="24"/>
            <w:szCs w:val="24"/>
            <w:u w:val="single"/>
          </w:rPr>
          <w:t>п. 4 ч. 4 ст. 1</w:t>
        </w:r>
      </w:hyperlink>
      <w:r w:rsidRPr="002C3B04">
        <w:rPr>
          <w:rFonts w:ascii="Times New Roman" w:eastAsia="Times New Roman" w:hAnsi="Times New Roman" w:cs="Times New Roman"/>
          <w:color w:val="000000"/>
          <w:sz w:val="24"/>
          <w:szCs w:val="24"/>
        </w:rPr>
        <w:t> Федерального закона от 4 мая 2011 г. N 99-ФЗ "О лицензировании отдельных видов деятельности", </w:t>
      </w:r>
      <w:hyperlink r:id="rId120" w:history="1">
        <w:r w:rsidRPr="002C3B04">
          <w:rPr>
            <w:rFonts w:ascii="Times New Roman" w:eastAsia="Times New Roman" w:hAnsi="Times New Roman" w:cs="Times New Roman"/>
            <w:color w:val="006699"/>
            <w:sz w:val="24"/>
            <w:szCs w:val="24"/>
            <w:u w:val="single"/>
          </w:rPr>
          <w:t>ст. 192</w:t>
        </w:r>
      </w:hyperlink>
      <w:r w:rsidRPr="002C3B04">
        <w:rPr>
          <w:rFonts w:ascii="Times New Roman" w:eastAsia="Times New Roman" w:hAnsi="Times New Roman" w:cs="Times New Roman"/>
          <w:color w:val="000000"/>
          <w:sz w:val="24"/>
          <w:szCs w:val="24"/>
        </w:rPr>
        <w:t> Жилищного кодекса РФ (далее - ЖК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21" w:history="1">
        <w:r w:rsidRPr="002C3B04">
          <w:rPr>
            <w:rFonts w:ascii="Times New Roman" w:eastAsia="Times New Roman" w:hAnsi="Times New Roman" w:cs="Times New Roman"/>
            <w:color w:val="006699"/>
            <w:sz w:val="24"/>
            <w:szCs w:val="24"/>
            <w:u w:val="single"/>
          </w:rPr>
          <w:t>ст. 3</w:t>
        </w:r>
      </w:hyperlink>
      <w:r w:rsidRPr="002C3B04">
        <w:rPr>
          <w:rFonts w:ascii="Times New Roman" w:eastAsia="Times New Roman" w:hAnsi="Times New Roman" w:cs="Times New Roman"/>
          <w:color w:val="000000"/>
          <w:sz w:val="24"/>
          <w:szCs w:val="24"/>
        </w:rPr>
        <w:t> Федерального </w:t>
      </w:r>
      <w:hyperlink r:id="rId122"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 лицензировании отдельных видов деятельности" лицензия -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В приказ (распоряжение) лицензирующего органа о предоставлении лицензии или об отказе в предоставлении лицензии и в лицензию включаются сведения о лицензируемом виде деятельности с указанием выполняемых работ, оказываемых услуг, составляющих лицензируемый вид деятельности (</w:t>
      </w:r>
      <w:hyperlink r:id="rId123" w:history="1">
        <w:r w:rsidRPr="002C3B04">
          <w:rPr>
            <w:rFonts w:ascii="Times New Roman" w:eastAsia="Times New Roman" w:hAnsi="Times New Roman" w:cs="Times New Roman"/>
            <w:color w:val="006699"/>
            <w:sz w:val="24"/>
            <w:szCs w:val="24"/>
            <w:u w:val="single"/>
          </w:rPr>
          <w:t>ст. 15</w:t>
        </w:r>
      </w:hyperlink>
      <w:r w:rsidRPr="002C3B04">
        <w:rPr>
          <w:rFonts w:ascii="Times New Roman" w:eastAsia="Times New Roman" w:hAnsi="Times New Roman" w:cs="Times New Roman"/>
          <w:color w:val="000000"/>
          <w:sz w:val="24"/>
          <w:szCs w:val="24"/>
        </w:rPr>
        <w:t> Закона).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связи с этим в лицензии на осуществление предпринимательской деятельности по управлению многоквартирными домами не отражаются сведения об адресе многоквартирного дома или адресах многоквартирных домов, деятельность по управлению которыми осуществляет лицензиат.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согласно </w:t>
      </w:r>
      <w:hyperlink r:id="rId124" w:history="1">
        <w:r w:rsidRPr="002C3B04">
          <w:rPr>
            <w:rFonts w:ascii="Times New Roman" w:eastAsia="Times New Roman" w:hAnsi="Times New Roman" w:cs="Times New Roman"/>
            <w:color w:val="006699"/>
            <w:sz w:val="24"/>
            <w:szCs w:val="24"/>
            <w:u w:val="single"/>
          </w:rPr>
          <w:t>ч. 4 ст. 192</w:t>
        </w:r>
      </w:hyperlink>
      <w:r w:rsidRPr="002C3B04">
        <w:rPr>
          <w:rFonts w:ascii="Times New Roman" w:eastAsia="Times New Roman" w:hAnsi="Times New Roman" w:cs="Times New Roman"/>
          <w:color w:val="000000"/>
          <w:sz w:val="24"/>
          <w:szCs w:val="24"/>
        </w:rPr>
        <w:t> ЖК РФ лицензия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следует из содержания </w:t>
      </w:r>
      <w:hyperlink r:id="rId125" w:history="1">
        <w:r w:rsidRPr="002C3B04">
          <w:rPr>
            <w:rFonts w:ascii="Times New Roman" w:eastAsia="Times New Roman" w:hAnsi="Times New Roman" w:cs="Times New Roman"/>
            <w:color w:val="006699"/>
            <w:sz w:val="24"/>
            <w:szCs w:val="24"/>
            <w:u w:val="single"/>
          </w:rPr>
          <w:t>ч. 4 ст. 198</w:t>
        </w:r>
      </w:hyperlink>
      <w:r w:rsidRPr="002C3B04">
        <w:rPr>
          <w:rFonts w:ascii="Times New Roman" w:eastAsia="Times New Roman" w:hAnsi="Times New Roman" w:cs="Times New Roman"/>
          <w:color w:val="000000"/>
          <w:sz w:val="24"/>
          <w:szCs w:val="24"/>
        </w:rPr>
        <w:t> ЖК РФ, лицензиат имеет право осуществлять деятельность по управлению конкретным многоквартирным домом при условии заключения договора управления таким домом и выполнения требований о размещении на официальном сайте для раскрытия информации, а также внесения органом государственного жилищного надзора изменений в реестр лицензий субъекта Российской Федерации, отражающих изменения в перечне многоквартирных домов, управление которыми осуществляет лицензиат.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26" w:history="1">
        <w:r w:rsidRPr="002C3B04">
          <w:rPr>
            <w:rFonts w:ascii="Times New Roman" w:eastAsia="Times New Roman" w:hAnsi="Times New Roman" w:cs="Times New Roman"/>
            <w:color w:val="006699"/>
            <w:sz w:val="24"/>
            <w:szCs w:val="24"/>
            <w:u w:val="single"/>
          </w:rPr>
          <w:t>ч. 2 ст. 195</w:t>
        </w:r>
      </w:hyperlink>
      <w:r w:rsidRPr="002C3B04">
        <w:rPr>
          <w:rFonts w:ascii="Times New Roman" w:eastAsia="Times New Roman" w:hAnsi="Times New Roman" w:cs="Times New Roman"/>
          <w:color w:val="000000"/>
          <w:sz w:val="24"/>
          <w:szCs w:val="24"/>
        </w:rPr>
        <w:t> ЖК РФ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Из системного толкования указанных выше норм Федерального </w:t>
      </w:r>
      <w:hyperlink r:id="rId127"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 лицензировании отдельных видов деятельности" и Жилищного </w:t>
      </w:r>
      <w:hyperlink r:id="rId128" w:history="1">
        <w:r w:rsidRPr="002C3B04">
          <w:rPr>
            <w:rFonts w:ascii="Times New Roman" w:eastAsia="Times New Roman" w:hAnsi="Times New Roman" w:cs="Times New Roman"/>
            <w:color w:val="006699"/>
            <w:sz w:val="24"/>
            <w:szCs w:val="24"/>
            <w:u w:val="single"/>
          </w:rPr>
          <w:t>кодекса</w:t>
        </w:r>
      </w:hyperlink>
      <w:r w:rsidRPr="002C3B04">
        <w:rPr>
          <w:rFonts w:ascii="Times New Roman" w:eastAsia="Times New Roman" w:hAnsi="Times New Roman" w:cs="Times New Roman"/>
          <w:color w:val="000000"/>
          <w:sz w:val="24"/>
          <w:szCs w:val="24"/>
        </w:rPr>
        <w:t> РФ следует, что отсутствие в реестре лицензий сведений о многоквартирном доме, фактическую деятельность по управлению которым осуществляет лицензиат, само по себе не означает недействительность ранее выданной лицензии или осуществление юридическим лицом или индивидуальным предпринимателем такой деятельности без лицензии.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осуществление юридическим лицом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осуществляет лицензиат, не образует объективную сторону состава административного правонарушения, предусмотренного </w:t>
      </w:r>
      <w:hyperlink r:id="rId129" w:history="1">
        <w:r w:rsidRPr="002C3B04">
          <w:rPr>
            <w:rFonts w:ascii="Times New Roman" w:eastAsia="Times New Roman" w:hAnsi="Times New Roman" w:cs="Times New Roman"/>
            <w:color w:val="006699"/>
            <w:sz w:val="24"/>
            <w:szCs w:val="24"/>
            <w:u w:val="single"/>
          </w:rPr>
          <w:t>ч. 1 ст. 14.1.3</w:t>
        </w:r>
      </w:hyperlink>
      <w:r w:rsidRPr="002C3B04">
        <w:rPr>
          <w:rFonts w:ascii="Times New Roman" w:eastAsia="Times New Roman" w:hAnsi="Times New Roman" w:cs="Times New Roman"/>
          <w:color w:val="000000"/>
          <w:sz w:val="24"/>
          <w:szCs w:val="24"/>
        </w:rPr>
        <w:t> КоАП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24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Образует ли объективную сторону состава административного правонарушения, предусмотренного </w:t>
      </w:r>
      <w:hyperlink r:id="rId130" w:history="1">
        <w:r w:rsidRPr="002C3B04">
          <w:rPr>
            <w:rFonts w:ascii="Times New Roman" w:eastAsia="Times New Roman" w:hAnsi="Times New Roman" w:cs="Times New Roman"/>
            <w:color w:val="006699"/>
            <w:sz w:val="24"/>
            <w:szCs w:val="24"/>
            <w:u w:val="single"/>
          </w:rPr>
          <w:t>ч. 2 ст. 15.1</w:t>
        </w:r>
      </w:hyperlink>
      <w:r w:rsidRPr="002C3B04">
        <w:rPr>
          <w:rFonts w:ascii="Times New Roman" w:eastAsia="Times New Roman" w:hAnsi="Times New Roman" w:cs="Times New Roman"/>
          <w:color w:val="000000"/>
          <w:sz w:val="24"/>
          <w:szCs w:val="24"/>
        </w:rPr>
        <w:t> КоАП РФ, неиспользование управляющей организацией, осуществляющей деятельность по управлению многоквартирным домом, специального банковского счета в случае, когда такая организация осуществляет расчеты с собственниками жилых помещений без участия платежных агентов?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131" w:history="1">
        <w:r w:rsidRPr="002C3B04">
          <w:rPr>
            <w:rFonts w:ascii="Times New Roman" w:eastAsia="Times New Roman" w:hAnsi="Times New Roman" w:cs="Times New Roman"/>
            <w:color w:val="006699"/>
            <w:sz w:val="24"/>
            <w:szCs w:val="24"/>
            <w:u w:val="single"/>
          </w:rPr>
          <w:t>ч. 2 ст. 15.1</w:t>
        </w:r>
      </w:hyperlink>
      <w:r w:rsidRPr="002C3B04">
        <w:rPr>
          <w:rFonts w:ascii="Times New Roman" w:eastAsia="Times New Roman" w:hAnsi="Times New Roman" w:cs="Times New Roman"/>
          <w:color w:val="000000"/>
          <w:sz w:val="24"/>
          <w:szCs w:val="24"/>
        </w:rPr>
        <w:t> КоАП РФ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132" w:history="1">
        <w:r w:rsidRPr="002C3B04">
          <w:rPr>
            <w:rFonts w:ascii="Times New Roman" w:eastAsia="Times New Roman" w:hAnsi="Times New Roman" w:cs="Times New Roman"/>
            <w:color w:val="006699"/>
            <w:sz w:val="24"/>
            <w:szCs w:val="24"/>
            <w:u w:val="single"/>
          </w:rPr>
          <w:t>ч. 1 ст. 3</w:t>
        </w:r>
      </w:hyperlink>
      <w:r w:rsidRPr="002C3B04">
        <w:rPr>
          <w:rFonts w:ascii="Times New Roman" w:eastAsia="Times New Roman" w:hAnsi="Times New Roman" w:cs="Times New Roman"/>
          <w:color w:val="000000"/>
          <w:sz w:val="24"/>
          <w:szCs w:val="24"/>
        </w:rPr>
        <w:t xml:space="preserve"> Федерального закона от 3 июня 2009 г. N 103-ФЗ "О деятельности по приему платежей физических лиц, осуществляемой платежными агентами" под деятельностью по приему платежей физических лиц признается прием платежным агентом от плательщика денежных средств, направленных на исполнение денежных обязательств перед поставщиком по </w:t>
      </w:r>
      <w:r w:rsidRPr="002C3B04">
        <w:rPr>
          <w:rFonts w:ascii="Times New Roman" w:eastAsia="Times New Roman" w:hAnsi="Times New Roman" w:cs="Times New Roman"/>
          <w:color w:val="000000"/>
          <w:sz w:val="24"/>
          <w:szCs w:val="24"/>
        </w:rPr>
        <w:lastRenderedPageBreak/>
        <w:t>оплате товаров (работ, услуг), в том числе внесение платы за жилое помещение и коммунальные услуги в соответствии с Жилищным </w:t>
      </w:r>
      <w:hyperlink r:id="rId133" w:history="1">
        <w:r w:rsidRPr="002C3B04">
          <w:rPr>
            <w:rFonts w:ascii="Times New Roman" w:eastAsia="Times New Roman" w:hAnsi="Times New Roman" w:cs="Times New Roman"/>
            <w:color w:val="006699"/>
            <w:sz w:val="24"/>
            <w:szCs w:val="24"/>
            <w:u w:val="single"/>
          </w:rPr>
          <w:t>кодексом</w:t>
        </w:r>
      </w:hyperlink>
      <w:r w:rsidRPr="002C3B04">
        <w:rPr>
          <w:rFonts w:ascii="Times New Roman" w:eastAsia="Times New Roman" w:hAnsi="Times New Roman" w:cs="Times New Roman"/>
          <w:color w:val="000000"/>
          <w:sz w:val="24"/>
          <w:szCs w:val="24"/>
        </w:rPr>
        <w:t> РФ, а также осуществление платежным агентом последующих расчетов с поставщиком.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Положения названного Федерального </w:t>
      </w:r>
      <w:hyperlink r:id="rId134"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не применяются, в частности, к отношениям, связанным с деятельностью по проведению расчетов, осуществляемых юридическими лицами и индивидуальными предпринимателями при реализации товаров (выполнении работ, оказании услуг) непосредственно с физическими лицами, за исключением расчетов, связанных с взиманием платежным агентом с плательщика вознаграждения, предусмотренного этим Федеральным законом, а также не применяются к отношениям, связанным с деятельностью по проведению расчетов, осуществляемых в безналичном порядке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"consultantplus://offline/ref=959A63207779AC15EEC92B4FE36E9B68B234660FC262E103E33AD916A0B0784DA8EEAA0140FD9AEEbFM2N"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1</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35" w:history="1">
        <w:r w:rsidRPr="002C3B04">
          <w:rPr>
            <w:rFonts w:ascii="Times New Roman" w:eastAsia="Times New Roman" w:hAnsi="Times New Roman" w:cs="Times New Roman"/>
            <w:color w:val="006699"/>
            <w:sz w:val="24"/>
            <w:szCs w:val="24"/>
            <w:u w:val="single"/>
          </w:rPr>
          <w:t>4 ч. 2 ст. 1</w:t>
        </w:r>
      </w:hyperlink>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"consultantplus://offline/ref=959A63207779AC15EEC92B4FE36E9B68B234660FC262E103E33AD916A0B0784DA8EEAAb0M4N"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3</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36" w:history="1">
        <w:r w:rsidRPr="002C3B04">
          <w:rPr>
            <w:rFonts w:ascii="Times New Roman" w:eastAsia="Times New Roman" w:hAnsi="Times New Roman" w:cs="Times New Roman"/>
            <w:color w:val="006699"/>
            <w:sz w:val="24"/>
            <w:szCs w:val="24"/>
            <w:u w:val="single"/>
          </w:rPr>
          <w:t>4 ст. 2</w:t>
        </w:r>
      </w:hyperlink>
      <w:r w:rsidRPr="002C3B04">
        <w:rPr>
          <w:rFonts w:ascii="Times New Roman" w:eastAsia="Times New Roman" w:hAnsi="Times New Roman" w:cs="Times New Roman"/>
          <w:color w:val="000000"/>
          <w:sz w:val="24"/>
          <w:szCs w:val="24"/>
        </w:rPr>
        <w:t> упомянутого Федерального закона платежным агентом может являться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При этом платежным агентом является либо оператор по приему платежей, либо платежный субагент.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Под оператором по приему платежей - платежным агентом понимается юридическое лицо, заключившее с поставщиком договор об осуществлении деятельности по приему платежей физических лиц.</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Платежным субагентом является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 </w:t>
      </w:r>
      <w:hyperlink r:id="rId137" w:history="1">
        <w:r w:rsidRPr="002C3B04">
          <w:rPr>
            <w:rFonts w:ascii="Times New Roman" w:eastAsia="Times New Roman" w:hAnsi="Times New Roman" w:cs="Times New Roman"/>
            <w:color w:val="006699"/>
            <w:sz w:val="24"/>
            <w:szCs w:val="24"/>
            <w:u w:val="single"/>
          </w:rPr>
          <w:t>(п. 5 ст. 2 Закона)</w:t>
        </w:r>
      </w:hyperlink>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38" w:history="1">
        <w:r w:rsidRPr="002C3B04">
          <w:rPr>
            <w:rFonts w:ascii="Times New Roman" w:eastAsia="Times New Roman" w:hAnsi="Times New Roman" w:cs="Times New Roman"/>
            <w:color w:val="006699"/>
            <w:sz w:val="24"/>
            <w:szCs w:val="24"/>
            <w:u w:val="single"/>
          </w:rPr>
          <w:t>Пункт 1 ст. 2</w:t>
        </w:r>
      </w:hyperlink>
      <w:r w:rsidRPr="002C3B04">
        <w:rPr>
          <w:rFonts w:ascii="Times New Roman" w:eastAsia="Times New Roman" w:hAnsi="Times New Roman" w:cs="Times New Roman"/>
          <w:color w:val="000000"/>
          <w:sz w:val="24"/>
          <w:szCs w:val="24"/>
        </w:rPr>
        <w:t> Федерального закона "О деятельности по приему платежей физических лиц, осуществляемой платежными агентами" содержит понятие "поставщик". Так, поставщиком, в частности, признается юридическое лицо или индивидуальный предприниматель, которым вносится плата за жилое помещение и коммунальные услуги в соответствии с Жилищным </w:t>
      </w:r>
      <w:hyperlink r:id="rId139" w:history="1">
        <w:r w:rsidRPr="002C3B04">
          <w:rPr>
            <w:rFonts w:ascii="Times New Roman" w:eastAsia="Times New Roman" w:hAnsi="Times New Roman" w:cs="Times New Roman"/>
            <w:color w:val="006699"/>
            <w:sz w:val="24"/>
            <w:szCs w:val="24"/>
            <w:u w:val="single"/>
          </w:rPr>
          <w:t>кодексом</w:t>
        </w:r>
      </w:hyperlink>
      <w:r w:rsidRPr="002C3B04">
        <w:rPr>
          <w:rFonts w:ascii="Times New Roman" w:eastAsia="Times New Roman" w:hAnsi="Times New Roman" w:cs="Times New Roman"/>
          <w:color w:val="000000"/>
          <w:sz w:val="24"/>
          <w:szCs w:val="24"/>
        </w:rPr>
        <w:t>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"consultantplus://offline/ref=959A63207779AC15EEC92B4FE36E9B68B2346707C361E103E33AD916A0B0784DA8EEAA0140FC9EE6bFM3N"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4</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40" w:history="1">
        <w:r w:rsidRPr="002C3B04">
          <w:rPr>
            <w:rFonts w:ascii="Times New Roman" w:eastAsia="Times New Roman" w:hAnsi="Times New Roman" w:cs="Times New Roman"/>
            <w:color w:val="006699"/>
            <w:sz w:val="24"/>
            <w:szCs w:val="24"/>
            <w:u w:val="single"/>
          </w:rPr>
          <w:t>7 ст. 155</w:t>
        </w:r>
      </w:hyperlink>
      <w:r w:rsidRPr="002C3B04">
        <w:rPr>
          <w:rFonts w:ascii="Times New Roman" w:eastAsia="Times New Roman" w:hAnsi="Times New Roman" w:cs="Times New Roman"/>
          <w:color w:val="000000"/>
          <w:sz w:val="24"/>
          <w:szCs w:val="24"/>
        </w:rPr>
        <w:t xml:space="preserve"> ЖК РФ плата за содержание и ремонт жилого помещения, а также за коммунальные услуги вносится в управляющую организацию. При этом выполнением обязательств по внесению платы за коммунальные услуги перед управляющей организацией признается в том числе и внесение платы за все или некоторые коммунальные услуги непосредственно </w:t>
      </w:r>
      <w:proofErr w:type="spellStart"/>
      <w:r w:rsidRPr="002C3B04">
        <w:rPr>
          <w:rFonts w:ascii="Times New Roman" w:eastAsia="Times New Roman" w:hAnsi="Times New Roman" w:cs="Times New Roman"/>
          <w:color w:val="000000"/>
          <w:sz w:val="24"/>
          <w:szCs w:val="24"/>
        </w:rPr>
        <w:t>ресурсоснабжающим</w:t>
      </w:r>
      <w:proofErr w:type="spellEnd"/>
      <w:r w:rsidRPr="002C3B04">
        <w:rPr>
          <w:rFonts w:ascii="Times New Roman" w:eastAsia="Times New Roman" w:hAnsi="Times New Roman" w:cs="Times New Roman"/>
          <w:color w:val="000000"/>
          <w:sz w:val="24"/>
          <w:szCs w:val="24"/>
        </w:rPr>
        <w:t xml:space="preserve"> организациям (</w:t>
      </w:r>
      <w:hyperlink r:id="rId141" w:history="1">
        <w:r w:rsidRPr="002C3B04">
          <w:rPr>
            <w:rFonts w:ascii="Times New Roman" w:eastAsia="Times New Roman" w:hAnsi="Times New Roman" w:cs="Times New Roman"/>
            <w:color w:val="006699"/>
            <w:sz w:val="24"/>
            <w:szCs w:val="24"/>
            <w:u w:val="single"/>
          </w:rPr>
          <w:t>ч. 7.1 ст. 155</w:t>
        </w:r>
      </w:hyperlink>
      <w:r w:rsidRPr="002C3B04">
        <w:rPr>
          <w:rFonts w:ascii="Times New Roman" w:eastAsia="Times New Roman" w:hAnsi="Times New Roman" w:cs="Times New Roman"/>
          <w:color w:val="000000"/>
          <w:sz w:val="24"/>
          <w:szCs w:val="24"/>
        </w:rPr>
        <w:t> ЖК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учетом того, что плата за жилое помещение и коммунальные услуги вносится юридическому лицу, осуществляющему деятельность по управлению многоквартирными домами, такое юридическое лицо не является платежным агентом, поскольку для целей Федерального </w:t>
      </w:r>
      <w:hyperlink r:id="rId142"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 деятельности по приему платежей физических лиц, осуществляемой платежными агентами" оно признается поставщиком услуг.</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143" w:history="1">
        <w:r w:rsidRPr="002C3B04">
          <w:rPr>
            <w:rFonts w:ascii="Times New Roman" w:eastAsia="Times New Roman" w:hAnsi="Times New Roman" w:cs="Times New Roman"/>
            <w:color w:val="006699"/>
            <w:sz w:val="24"/>
            <w:szCs w:val="24"/>
            <w:u w:val="single"/>
          </w:rPr>
          <w:t>ч. 18 ст. 4</w:t>
        </w:r>
      </w:hyperlink>
      <w:r w:rsidRPr="002C3B04">
        <w:rPr>
          <w:rFonts w:ascii="Times New Roman" w:eastAsia="Times New Roman" w:hAnsi="Times New Roman" w:cs="Times New Roman"/>
          <w:color w:val="000000"/>
          <w:sz w:val="24"/>
          <w:szCs w:val="24"/>
        </w:rPr>
        <w:t> названного Федерального закона на поставщике при осуществлении расчетов с платежным агентом при приеме платежей лежит обязанность использовать специальный банковский счет. Этой же нормой закреплено императивное правило, согласно которому поставщик не вправе получать денежные средства, принятые платежным агентом в качестве платежей, на банковские счета, не являющиеся специальными банковскими счетами.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свою очередь, по специальному банковскому счету поставщика допускается осуществление операций только по зачислению денежных средств, списанных со специального банковского счета платежного агента, а также по списанию денежных средств на банковские счета. Осуществление других операций, в том числе и по осуществлению расчетов непосредственно с физическими лицами - собственниками жилых помещений, по специальному банковскому счету поставщика не допускается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"consultantplus://offline/ref=959A63207779AC15EEC92B4FE36E9B68B234660FC262E103E33AD916A0B0784DA8EEAA01b4M6N"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19</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 </w:t>
      </w:r>
      <w:hyperlink r:id="rId144" w:history="1">
        <w:r w:rsidRPr="002C3B04">
          <w:rPr>
            <w:rFonts w:ascii="Times New Roman" w:eastAsia="Times New Roman" w:hAnsi="Times New Roman" w:cs="Times New Roman"/>
            <w:color w:val="006699"/>
            <w:sz w:val="24"/>
            <w:szCs w:val="24"/>
            <w:u w:val="single"/>
          </w:rPr>
          <w:t>20 ст. 4</w:t>
        </w:r>
      </w:hyperlink>
      <w:r w:rsidRPr="002C3B04">
        <w:rPr>
          <w:rFonts w:ascii="Times New Roman" w:eastAsia="Times New Roman" w:hAnsi="Times New Roman" w:cs="Times New Roman"/>
          <w:color w:val="000000"/>
          <w:sz w:val="24"/>
          <w:szCs w:val="24"/>
        </w:rPr>
        <w:t> Федерального закона).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45" w:history="1">
        <w:r w:rsidRPr="002C3B04">
          <w:rPr>
            <w:rFonts w:ascii="Times New Roman" w:eastAsia="Times New Roman" w:hAnsi="Times New Roman" w:cs="Times New Roman"/>
            <w:color w:val="006699"/>
            <w:sz w:val="24"/>
            <w:szCs w:val="24"/>
            <w:u w:val="single"/>
          </w:rPr>
          <w:t>ч. 15 ст. 155</w:t>
        </w:r>
      </w:hyperlink>
      <w:r w:rsidRPr="002C3B04">
        <w:rPr>
          <w:rFonts w:ascii="Times New Roman" w:eastAsia="Times New Roman" w:hAnsi="Times New Roman" w:cs="Times New Roman"/>
          <w:color w:val="000000"/>
          <w:sz w:val="24"/>
          <w:szCs w:val="24"/>
        </w:rPr>
        <w:t> ЖК РФ управляющая организация вправе самостоятельно осуществлять расчеты с собственниками жилых помещений либо взимать плату за жилое помещение и коммунальные услуги при участии платежных агентов. При этом потребители вправе по своему выбору оплачивать коммунальные услуги путем наличных и безналичных расчетов в любом выбранном ими банке или почтовыми переводами.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изложенного, в случае если управляющая организация самостоятельно осуществляет расчеты с собственниками жилых помещений без участия платежных агентов, то у такой организации отсутствует обязанность по использованию специального банковского счета для приема платежей за коммунальные услуги от физических лиц.</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Следовательно, неиспользование управляющей организацией, иным юридическим лицом или индивидуальным предпринимателем, осуществляющими деятельность по управлению многоквартирными домами, специального банковского счета при осуществлении расчетов с </w:t>
      </w:r>
      <w:r w:rsidRPr="002C3B04">
        <w:rPr>
          <w:rFonts w:ascii="Times New Roman" w:eastAsia="Times New Roman" w:hAnsi="Times New Roman" w:cs="Times New Roman"/>
          <w:color w:val="000000"/>
          <w:sz w:val="24"/>
          <w:szCs w:val="24"/>
        </w:rPr>
        <w:lastRenderedPageBreak/>
        <w:t>собственниками жилых помещений без участия платежных агентов не образует объективную сторону состава административного правонарушения, предусмотренного </w:t>
      </w:r>
      <w:hyperlink r:id="rId146" w:history="1">
        <w:r w:rsidRPr="002C3B04">
          <w:rPr>
            <w:rFonts w:ascii="Times New Roman" w:eastAsia="Times New Roman" w:hAnsi="Times New Roman" w:cs="Times New Roman"/>
            <w:color w:val="006699"/>
            <w:sz w:val="24"/>
            <w:szCs w:val="24"/>
            <w:u w:val="single"/>
          </w:rPr>
          <w:t>ч. 2 ст. 15.1</w:t>
        </w:r>
      </w:hyperlink>
      <w:r w:rsidRPr="002C3B04">
        <w:rPr>
          <w:rFonts w:ascii="Times New Roman" w:eastAsia="Times New Roman" w:hAnsi="Times New Roman" w:cs="Times New Roman"/>
          <w:color w:val="000000"/>
          <w:sz w:val="24"/>
          <w:szCs w:val="24"/>
        </w:rPr>
        <w:t> КоАП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Аналогичным образом разрешается вопрос о привлечении к административной ответственности за правонарушение, предусмотренное данной нормой, иных лиц, осуществляющих деятельность по управлению многоквартирными домами (товарищество собственников жилья, жилищный кооператив, иной специализированный потребительский кооператив).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22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Возможно ли взыскание с непосредственного </w:t>
      </w:r>
      <w:proofErr w:type="spellStart"/>
      <w:r w:rsidRPr="002C3B04">
        <w:rPr>
          <w:rFonts w:ascii="Times New Roman" w:eastAsia="Times New Roman" w:hAnsi="Times New Roman" w:cs="Times New Roman"/>
          <w:color w:val="000000"/>
          <w:sz w:val="24"/>
          <w:szCs w:val="24"/>
        </w:rPr>
        <w:t>причинителя</w:t>
      </w:r>
      <w:proofErr w:type="spellEnd"/>
      <w:r w:rsidRPr="002C3B04">
        <w:rPr>
          <w:rFonts w:ascii="Times New Roman" w:eastAsia="Times New Roman" w:hAnsi="Times New Roman" w:cs="Times New Roman"/>
          <w:color w:val="000000"/>
          <w:sz w:val="24"/>
          <w:szCs w:val="24"/>
        </w:rPr>
        <w:t xml:space="preserve"> вреда стоимости необходимых для восстановления автотранспортного средства деталей, узлов и агрегатов без учета износа при выборе потерпевшим способа возмещения вреда, причиненного транспортному средству,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147" w:history="1">
        <w:r w:rsidRPr="002C3B04">
          <w:rPr>
            <w:rFonts w:ascii="Times New Roman" w:eastAsia="Times New Roman" w:hAnsi="Times New Roman" w:cs="Times New Roman"/>
            <w:color w:val="006699"/>
            <w:sz w:val="24"/>
            <w:szCs w:val="24"/>
            <w:u w:val="single"/>
          </w:rPr>
          <w:t>абзацем восьмым ст. 1</w:t>
        </w:r>
      </w:hyperlink>
      <w:r w:rsidRPr="002C3B04">
        <w:rPr>
          <w:rFonts w:ascii="Times New Roman" w:eastAsia="Times New Roman" w:hAnsi="Times New Roman" w:cs="Times New Roman"/>
          <w:color w:val="000000"/>
          <w:sz w:val="24"/>
          <w:szCs w:val="24"/>
        </w:rPr>
        <w:t>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договор обязательного страхования гражданской ответственности владельцев транспортных средств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суммы (страховой суммы).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тысяч рублей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"consultantplus://offline/ref=A3A201024403510915BB98C5A46E7A999D28C818053444ABC7AE138263E35F48A519D6B11DW2i0M"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подп</w:t>
      </w:r>
      <w:proofErr w:type="spellEnd"/>
      <w:r w:rsidRPr="002C3B04">
        <w:rPr>
          <w:rFonts w:ascii="Times New Roman" w:eastAsia="Times New Roman" w:hAnsi="Times New Roman" w:cs="Times New Roman"/>
          <w:color w:val="006699"/>
          <w:sz w:val="24"/>
          <w:szCs w:val="24"/>
          <w:u w:val="single"/>
        </w:rPr>
        <w:t>. "б" ст. 7</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Закона об ОСАГО).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Расходы, понесенные потерпевшим в связи с необходимостью восстановления права, нарушенного вследствие причиненного дорожно-транспортным происшествием вреда, подлежат возмещению страховщиком в пределах сумм, установленных </w:t>
      </w:r>
      <w:hyperlink r:id="rId148" w:history="1">
        <w:r w:rsidRPr="002C3B04">
          <w:rPr>
            <w:rFonts w:ascii="Times New Roman" w:eastAsia="Times New Roman" w:hAnsi="Times New Roman" w:cs="Times New Roman"/>
            <w:color w:val="006699"/>
            <w:sz w:val="24"/>
            <w:szCs w:val="24"/>
            <w:u w:val="single"/>
          </w:rPr>
          <w:t>ст. 7</w:t>
        </w:r>
      </w:hyperlink>
      <w:r w:rsidRPr="002C3B04">
        <w:rPr>
          <w:rFonts w:ascii="Times New Roman" w:eastAsia="Times New Roman" w:hAnsi="Times New Roman" w:cs="Times New Roman"/>
          <w:color w:val="000000"/>
          <w:sz w:val="24"/>
          <w:szCs w:val="24"/>
        </w:rPr>
        <w:t> Закона об ОСАГО (</w:t>
      </w:r>
      <w:hyperlink r:id="rId149" w:history="1">
        <w:r w:rsidRPr="002C3B04">
          <w:rPr>
            <w:rFonts w:ascii="Times New Roman" w:eastAsia="Times New Roman" w:hAnsi="Times New Roman" w:cs="Times New Roman"/>
            <w:color w:val="006699"/>
            <w:sz w:val="24"/>
            <w:szCs w:val="24"/>
            <w:u w:val="single"/>
          </w:rPr>
          <w:t>п. 4 ст. 931</w:t>
        </w:r>
      </w:hyperlink>
      <w:r w:rsidRPr="002C3B04">
        <w:rPr>
          <w:rFonts w:ascii="Times New Roman" w:eastAsia="Times New Roman" w:hAnsi="Times New Roman" w:cs="Times New Roman"/>
          <w:color w:val="000000"/>
          <w:sz w:val="24"/>
          <w:szCs w:val="24"/>
        </w:rPr>
        <w:t> ГК РФ, </w:t>
      </w:r>
      <w:hyperlink r:id="rId150" w:history="1">
        <w:r w:rsidRPr="002C3B04">
          <w:rPr>
            <w:rFonts w:ascii="Times New Roman" w:eastAsia="Times New Roman" w:hAnsi="Times New Roman" w:cs="Times New Roman"/>
            <w:color w:val="006699"/>
            <w:sz w:val="24"/>
            <w:szCs w:val="24"/>
            <w:u w:val="single"/>
          </w:rPr>
          <w:t>абзац восьмой ст. 1</w:t>
        </w:r>
      </w:hyperlink>
      <w:r w:rsidRPr="002C3B04">
        <w:rPr>
          <w:rFonts w:ascii="Times New Roman" w:eastAsia="Times New Roman" w:hAnsi="Times New Roman" w:cs="Times New Roman"/>
          <w:color w:val="000000"/>
          <w:sz w:val="24"/>
          <w:szCs w:val="24"/>
        </w:rPr>
        <w:t>, </w:t>
      </w:r>
      <w:hyperlink r:id="rId151" w:history="1">
        <w:r w:rsidRPr="002C3B04">
          <w:rPr>
            <w:rFonts w:ascii="Times New Roman" w:eastAsia="Times New Roman" w:hAnsi="Times New Roman" w:cs="Times New Roman"/>
            <w:color w:val="006699"/>
            <w:sz w:val="24"/>
            <w:szCs w:val="24"/>
            <w:u w:val="single"/>
          </w:rPr>
          <w:t>абзац первый п. 1 ст. 12</w:t>
        </w:r>
      </w:hyperlink>
      <w:r w:rsidRPr="002C3B04">
        <w:rPr>
          <w:rFonts w:ascii="Times New Roman" w:eastAsia="Times New Roman" w:hAnsi="Times New Roman" w:cs="Times New Roman"/>
          <w:color w:val="000000"/>
          <w:sz w:val="24"/>
          <w:szCs w:val="24"/>
        </w:rPr>
        <w:t> Закона об ОСАГО).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152" w:history="1">
        <w:r w:rsidRPr="002C3B04">
          <w:rPr>
            <w:rFonts w:ascii="Times New Roman" w:eastAsia="Times New Roman" w:hAnsi="Times New Roman" w:cs="Times New Roman"/>
            <w:color w:val="006699"/>
            <w:sz w:val="24"/>
            <w:szCs w:val="24"/>
            <w:u w:val="single"/>
          </w:rPr>
          <w:t>п. 15 ст. 12</w:t>
        </w:r>
      </w:hyperlink>
      <w:r w:rsidRPr="002C3B04">
        <w:rPr>
          <w:rFonts w:ascii="Times New Roman" w:eastAsia="Times New Roman" w:hAnsi="Times New Roman" w:cs="Times New Roman"/>
          <w:color w:val="000000"/>
          <w:sz w:val="24"/>
          <w:szCs w:val="24"/>
        </w:rPr>
        <w:t> Закона об ОСАГО возмещение вреда, причиненного транспортному средству потерпевшего, может осуществляться по выбору потерпевшего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 либо путем получения суммы страховой выплаты в кассе страховщика или перечисления суммы страховой выплаты на банковский счет потерпевшего (</w:t>
      </w:r>
      <w:proofErr w:type="spellStart"/>
      <w:r w:rsidRPr="002C3B04">
        <w:rPr>
          <w:rFonts w:ascii="Times New Roman" w:eastAsia="Times New Roman" w:hAnsi="Times New Roman" w:cs="Times New Roman"/>
          <w:color w:val="000000"/>
          <w:sz w:val="24"/>
          <w:szCs w:val="24"/>
        </w:rPr>
        <w:t>выгодоприобретателя</w:t>
      </w:r>
      <w:proofErr w:type="spellEnd"/>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независимо от того, какой способ возмещения вреда избран потерпевшим, стоимость восстановительного ремонта поврежденного транспортного средства определяется с учетом износа подлежащих замене деталей, узлов и агрегатов транспортного средства (</w:t>
      </w:r>
      <w:hyperlink r:id="rId153" w:history="1">
        <w:r w:rsidRPr="002C3B04">
          <w:rPr>
            <w:rFonts w:ascii="Times New Roman" w:eastAsia="Times New Roman" w:hAnsi="Times New Roman" w:cs="Times New Roman"/>
            <w:color w:val="006699"/>
            <w:sz w:val="24"/>
            <w:szCs w:val="24"/>
            <w:u w:val="single"/>
          </w:rPr>
          <w:t>абзац второй п. 19 ст. 12</w:t>
        </w:r>
      </w:hyperlink>
      <w:r w:rsidRPr="002C3B04">
        <w:rPr>
          <w:rFonts w:ascii="Times New Roman" w:eastAsia="Times New Roman" w:hAnsi="Times New Roman" w:cs="Times New Roman"/>
          <w:color w:val="000000"/>
          <w:sz w:val="24"/>
          <w:szCs w:val="24"/>
        </w:rPr>
        <w:t>Закона об ОСАГО).</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Размер подлежащего выплате потерпевшему страховщиком или </w:t>
      </w:r>
      <w:proofErr w:type="spellStart"/>
      <w:r w:rsidRPr="002C3B04">
        <w:rPr>
          <w:rFonts w:ascii="Times New Roman" w:eastAsia="Times New Roman" w:hAnsi="Times New Roman" w:cs="Times New Roman"/>
          <w:color w:val="000000"/>
          <w:sz w:val="24"/>
          <w:szCs w:val="24"/>
        </w:rPr>
        <w:t>причинителем</w:t>
      </w:r>
      <w:proofErr w:type="spellEnd"/>
      <w:r w:rsidRPr="002C3B04">
        <w:rPr>
          <w:rFonts w:ascii="Times New Roman" w:eastAsia="Times New Roman" w:hAnsi="Times New Roman" w:cs="Times New Roman"/>
          <w:color w:val="000000"/>
          <w:sz w:val="24"/>
          <w:szCs w:val="24"/>
        </w:rPr>
        <w:t xml:space="preserve"> вреда ущерба начиная с 17 октября 2014 г. определяется только в соответствии с Единой </w:t>
      </w:r>
      <w:hyperlink r:id="rId154" w:history="1">
        <w:r w:rsidRPr="002C3B04">
          <w:rPr>
            <w:rFonts w:ascii="Times New Roman" w:eastAsia="Times New Roman" w:hAnsi="Times New Roman" w:cs="Times New Roman"/>
            <w:color w:val="006699"/>
            <w:sz w:val="24"/>
            <w:szCs w:val="24"/>
            <w:u w:val="single"/>
          </w:rPr>
          <w:t>методикой</w:t>
        </w:r>
      </w:hyperlink>
      <w:r w:rsidRPr="002C3B04">
        <w:rPr>
          <w:rFonts w:ascii="Times New Roman" w:eastAsia="Times New Roman" w:hAnsi="Times New Roman" w:cs="Times New Roman"/>
          <w:color w:val="000000"/>
          <w:sz w:val="24"/>
          <w:szCs w:val="24"/>
        </w:rPr>
        <w:t> определения размера расходов на восстановительный ремонт в отношении поврежденного транспортного средства, утвержденной Центральным банком Российской Федерации 19 сентября 2014 г. N 432-П (далее - Единая методика).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Таким образом, потерпевший вправе требовать со страховой компании, являющейся страховщиком по обязательному страхованию гражданской ответственности </w:t>
      </w:r>
      <w:proofErr w:type="spellStart"/>
      <w:r w:rsidRPr="002C3B04">
        <w:rPr>
          <w:rFonts w:ascii="Times New Roman" w:eastAsia="Times New Roman" w:hAnsi="Times New Roman" w:cs="Times New Roman"/>
          <w:color w:val="000000"/>
          <w:sz w:val="24"/>
          <w:szCs w:val="24"/>
        </w:rPr>
        <w:t>причинителя</w:t>
      </w:r>
      <w:proofErr w:type="spellEnd"/>
      <w:r w:rsidRPr="002C3B04">
        <w:rPr>
          <w:rFonts w:ascii="Times New Roman" w:eastAsia="Times New Roman" w:hAnsi="Times New Roman" w:cs="Times New Roman"/>
          <w:color w:val="000000"/>
          <w:sz w:val="24"/>
          <w:szCs w:val="24"/>
        </w:rPr>
        <w:t xml:space="preserve"> вреда, выплаты страхового возмещения в пределах сумм, предусмотренных </w:t>
      </w:r>
      <w:hyperlink r:id="rId155" w:history="1">
        <w:r w:rsidRPr="002C3B04">
          <w:rPr>
            <w:rFonts w:ascii="Times New Roman" w:eastAsia="Times New Roman" w:hAnsi="Times New Roman" w:cs="Times New Roman"/>
            <w:color w:val="006699"/>
            <w:sz w:val="24"/>
            <w:szCs w:val="24"/>
            <w:u w:val="single"/>
          </w:rPr>
          <w:t>ст. 7</w:t>
        </w:r>
      </w:hyperlink>
      <w:r w:rsidRPr="002C3B04">
        <w:rPr>
          <w:rFonts w:ascii="Times New Roman" w:eastAsia="Times New Roman" w:hAnsi="Times New Roman" w:cs="Times New Roman"/>
          <w:color w:val="000000"/>
          <w:sz w:val="24"/>
          <w:szCs w:val="24"/>
        </w:rPr>
        <w:t> Закона об ОСАГО (400 тысяч рублей).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 случае, если стоимость ремонта превышает указанную выше сумму ущерба (400 тысяч рублей), с </w:t>
      </w:r>
      <w:proofErr w:type="spellStart"/>
      <w:r w:rsidRPr="002C3B04">
        <w:rPr>
          <w:rFonts w:ascii="Times New Roman" w:eastAsia="Times New Roman" w:hAnsi="Times New Roman" w:cs="Times New Roman"/>
          <w:color w:val="000000"/>
          <w:sz w:val="24"/>
          <w:szCs w:val="24"/>
        </w:rPr>
        <w:t>причинителя</w:t>
      </w:r>
      <w:proofErr w:type="spellEnd"/>
      <w:r w:rsidRPr="002C3B04">
        <w:rPr>
          <w:rFonts w:ascii="Times New Roman" w:eastAsia="Times New Roman" w:hAnsi="Times New Roman" w:cs="Times New Roman"/>
          <w:color w:val="000000"/>
          <w:sz w:val="24"/>
          <w:szCs w:val="24"/>
        </w:rPr>
        <w:t xml:space="preserve"> вреда подлежит взысканию дополнительная сумма, рассчитываемая в соответствии с Единой </w:t>
      </w:r>
      <w:hyperlink r:id="rId156" w:history="1">
        <w:r w:rsidRPr="002C3B04">
          <w:rPr>
            <w:rFonts w:ascii="Times New Roman" w:eastAsia="Times New Roman" w:hAnsi="Times New Roman" w:cs="Times New Roman"/>
            <w:color w:val="006699"/>
            <w:sz w:val="24"/>
            <w:szCs w:val="24"/>
            <w:u w:val="single"/>
          </w:rPr>
          <w:t>методикой</w:t>
        </w:r>
      </w:hyperlink>
      <w:r w:rsidRPr="002C3B04">
        <w:rPr>
          <w:rFonts w:ascii="Times New Roman" w:eastAsia="Times New Roman" w:hAnsi="Times New Roman" w:cs="Times New Roman"/>
          <w:color w:val="000000"/>
          <w:sz w:val="24"/>
          <w:szCs w:val="24"/>
        </w:rPr>
        <w:t> с учетом износа подлежащих замене деталей, узлов и агрегатов транспортного средства.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Данному разъяснению корреспондируют и разъяснения, содержащиеся в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"consultantplus://offline/ref=A3A201024403510915BB98C5A46E7A999E20C91C043744ABC7AE138263E35F48A519D6B51E22AFD9W7iBM"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11</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57" w:history="1">
        <w:r w:rsidRPr="002C3B04">
          <w:rPr>
            <w:rFonts w:ascii="Times New Roman" w:eastAsia="Times New Roman" w:hAnsi="Times New Roman" w:cs="Times New Roman"/>
            <w:color w:val="006699"/>
            <w:sz w:val="24"/>
            <w:szCs w:val="24"/>
            <w:u w:val="single"/>
          </w:rPr>
          <w:t>13</w:t>
        </w:r>
      </w:hyperlink>
      <w:r w:rsidRPr="002C3B04">
        <w:rPr>
          <w:rFonts w:ascii="Times New Roman" w:eastAsia="Times New Roman" w:hAnsi="Times New Roman" w:cs="Times New Roman"/>
          <w:color w:val="000000"/>
          <w:sz w:val="24"/>
          <w:szCs w:val="24"/>
        </w:rP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w:t>
      </w:r>
      <w:r w:rsidRPr="002C3B04">
        <w:rPr>
          <w:rFonts w:ascii="Times New Roman" w:eastAsia="Times New Roman" w:hAnsi="Times New Roman" w:cs="Times New Roman"/>
          <w:color w:val="000000"/>
          <w:sz w:val="24"/>
          <w:szCs w:val="24"/>
        </w:rPr>
        <w:lastRenderedPageBreak/>
        <w:t>Российской Федерации" и в </w:t>
      </w:r>
      <w:hyperlink r:id="rId158" w:history="1">
        <w:r w:rsidRPr="002C3B04">
          <w:rPr>
            <w:rFonts w:ascii="Times New Roman" w:eastAsia="Times New Roman" w:hAnsi="Times New Roman" w:cs="Times New Roman"/>
            <w:color w:val="006699"/>
            <w:sz w:val="24"/>
            <w:szCs w:val="24"/>
            <w:u w:val="single"/>
          </w:rPr>
          <w:t>п. 28</w:t>
        </w:r>
      </w:hyperlink>
      <w:r w:rsidRPr="002C3B04">
        <w:rPr>
          <w:rFonts w:ascii="Times New Roman" w:eastAsia="Times New Roman" w:hAnsi="Times New Roman" w:cs="Times New Roman"/>
          <w:color w:val="000000"/>
          <w:sz w:val="24"/>
          <w:szCs w:val="24"/>
        </w:rPr>
        <w:t>постановления Пленума Верховного Суда Российской Федерации от 29 января 2015 г. N 2 "О применении судами законодательства об обязательном страховании гражданской ответственности владельцев транспортных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17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 каком порядке подлежат применению положения </w:t>
      </w:r>
      <w:hyperlink r:id="rId159" w:history="1">
        <w:r w:rsidRPr="002C3B04">
          <w:rPr>
            <w:rFonts w:ascii="Times New Roman" w:eastAsia="Times New Roman" w:hAnsi="Times New Roman" w:cs="Times New Roman"/>
            <w:color w:val="006699"/>
            <w:sz w:val="24"/>
            <w:szCs w:val="24"/>
            <w:u w:val="single"/>
          </w:rPr>
          <w:t>ч. 3.1 ст. 112</w:t>
        </w:r>
      </w:hyperlink>
      <w:r w:rsidRPr="002C3B04">
        <w:rPr>
          <w:rFonts w:ascii="Times New Roman" w:eastAsia="Times New Roman" w:hAnsi="Times New Roman" w:cs="Times New Roman"/>
          <w:color w:val="000000"/>
          <w:sz w:val="24"/>
          <w:szCs w:val="24"/>
        </w:rPr>
        <w:t> Федерального закона от 2 октября 2007 г. N 229-ФЗ "Об исполнительном производстве" при взыскании исполнительского сбора с солидарных должников?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"consultantplus://offline/ref=F08592C4A1D2B506262996995EF6D6A5149FF8CD4D2616202052DB4864AB918E2036F4C511BEADC7eEG7M"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1</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w:t>
      </w:r>
      <w:hyperlink r:id="rId160" w:history="1">
        <w:r w:rsidRPr="002C3B04">
          <w:rPr>
            <w:rFonts w:ascii="Times New Roman" w:eastAsia="Times New Roman" w:hAnsi="Times New Roman" w:cs="Times New Roman"/>
            <w:color w:val="006699"/>
            <w:sz w:val="24"/>
            <w:szCs w:val="24"/>
            <w:u w:val="single"/>
          </w:rPr>
          <w:t>3 ст. 112</w:t>
        </w:r>
      </w:hyperlink>
      <w:r w:rsidRPr="002C3B04">
        <w:rPr>
          <w:rFonts w:ascii="Times New Roman" w:eastAsia="Times New Roman" w:hAnsi="Times New Roman" w:cs="Times New Roman"/>
          <w:color w:val="000000"/>
          <w:sz w:val="24"/>
          <w:szCs w:val="24"/>
        </w:rPr>
        <w:t> Федерального закона от 2 октября 2007 г. N 229-ФЗ "Об исполнительном производстве" (далее - Закон об исполнительном производстве) в случае неисполнения исполнительного документа в срок для добровольного исполнения на должника налагается денежное взыскание в виде исполнительского сбора, который устанавливается по общему правилу в размере семи процентов от подлежащей взысканию суммы или стоимости взыскиваемого имущества.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61" w:history="1">
        <w:r w:rsidRPr="002C3B04">
          <w:rPr>
            <w:rFonts w:ascii="Times New Roman" w:eastAsia="Times New Roman" w:hAnsi="Times New Roman" w:cs="Times New Roman"/>
            <w:color w:val="006699"/>
            <w:sz w:val="24"/>
            <w:szCs w:val="24"/>
            <w:u w:val="single"/>
          </w:rPr>
          <w:t>Частью 3.1 ст. 112</w:t>
        </w:r>
      </w:hyperlink>
      <w:r w:rsidRPr="002C3B04">
        <w:rPr>
          <w:rFonts w:ascii="Times New Roman" w:eastAsia="Times New Roman" w:hAnsi="Times New Roman" w:cs="Times New Roman"/>
          <w:color w:val="000000"/>
          <w:sz w:val="24"/>
          <w:szCs w:val="24"/>
        </w:rPr>
        <w:t> названного закона предусмотрено, что в отношении нескольких должников по солидарному взысканию в пользу одного взыскателя исполнительский сбор устанавливается в указанном выше размере с каждого из должников (часть введена Федеральным </w:t>
      </w:r>
      <w:hyperlink r:id="rId162"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от 28 декабря 2013 г. N 441-ФЗ).</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Исполнение исполнительного документа, предусматривающего солидарное взыскание с должников, осуществляется в следующем порядке.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Возбужденные в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 (</w:t>
      </w:r>
      <w:hyperlink r:id="rId163" w:history="1">
        <w:r w:rsidRPr="002C3B04">
          <w:rPr>
            <w:rFonts w:ascii="Times New Roman" w:eastAsia="Times New Roman" w:hAnsi="Times New Roman" w:cs="Times New Roman"/>
            <w:color w:val="006699"/>
            <w:sz w:val="24"/>
            <w:szCs w:val="24"/>
            <w:u w:val="single"/>
          </w:rPr>
          <w:t>ч. 1 ст. 34</w:t>
        </w:r>
      </w:hyperlink>
      <w:r w:rsidRPr="002C3B04">
        <w:rPr>
          <w:rFonts w:ascii="Times New Roman" w:eastAsia="Times New Roman" w:hAnsi="Times New Roman" w:cs="Times New Roman"/>
          <w:color w:val="000000"/>
          <w:sz w:val="24"/>
          <w:szCs w:val="24"/>
        </w:rPr>
        <w:t> Закона об исполнительном производстве).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каждому солидарному должнику устанавливается обязанность оплатить в полном объеме сумму, указанную в исполнительном документе (без деления суммы долга на части, доли и т.п.), что соответствует нормам </w:t>
      </w:r>
      <w:hyperlink r:id="rId164" w:history="1">
        <w:r w:rsidRPr="002C3B04">
          <w:rPr>
            <w:rFonts w:ascii="Times New Roman" w:eastAsia="Times New Roman" w:hAnsi="Times New Roman" w:cs="Times New Roman"/>
            <w:color w:val="006699"/>
            <w:sz w:val="24"/>
            <w:szCs w:val="24"/>
            <w:u w:val="single"/>
          </w:rPr>
          <w:t>ст. 323</w:t>
        </w:r>
      </w:hyperlink>
      <w:r w:rsidRPr="002C3B04">
        <w:rPr>
          <w:rFonts w:ascii="Times New Roman" w:eastAsia="Times New Roman" w:hAnsi="Times New Roman" w:cs="Times New Roman"/>
          <w:color w:val="000000"/>
          <w:sz w:val="24"/>
          <w:szCs w:val="24"/>
        </w:rPr>
        <w:t> Гражданского кодекса Российской Федерации (далее -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случае, когда один (несколько) из солидарных должников исполнил требования исполнительного документа в срок для добровольного исполнения, исполнительский сбор не устанавливается и не взыскивается и с других солидарных должников в силу </w:t>
      </w:r>
      <w:hyperlink r:id="rId165" w:history="1">
        <w:r w:rsidRPr="002C3B04">
          <w:rPr>
            <w:rFonts w:ascii="Times New Roman" w:eastAsia="Times New Roman" w:hAnsi="Times New Roman" w:cs="Times New Roman"/>
            <w:color w:val="006699"/>
            <w:sz w:val="24"/>
            <w:szCs w:val="24"/>
            <w:u w:val="single"/>
          </w:rPr>
          <w:t>п. 1 ст. 325</w:t>
        </w:r>
      </w:hyperlink>
      <w:r w:rsidRPr="002C3B04">
        <w:rPr>
          <w:rFonts w:ascii="Times New Roman" w:eastAsia="Times New Roman" w:hAnsi="Times New Roman" w:cs="Times New Roman"/>
          <w:color w:val="000000"/>
          <w:sz w:val="24"/>
          <w:szCs w:val="24"/>
        </w:rPr>
        <w:t> ГК РФ, согласно которому исполнение солидарной обязанности полностью одним из должников освобождает остальных должников от исполнения кредитору. Обязательства всех солидарных должников перед кредитором прекращаются на основании </w:t>
      </w:r>
      <w:hyperlink r:id="rId166" w:history="1">
        <w:r w:rsidRPr="002C3B04">
          <w:rPr>
            <w:rFonts w:ascii="Times New Roman" w:eastAsia="Times New Roman" w:hAnsi="Times New Roman" w:cs="Times New Roman"/>
            <w:color w:val="006699"/>
            <w:sz w:val="24"/>
            <w:szCs w:val="24"/>
            <w:u w:val="single"/>
          </w:rPr>
          <w:t>п. 1 ст. 408</w:t>
        </w:r>
      </w:hyperlink>
      <w:r w:rsidRPr="002C3B04">
        <w:rPr>
          <w:rFonts w:ascii="Times New Roman" w:eastAsia="Times New Roman" w:hAnsi="Times New Roman" w:cs="Times New Roman"/>
          <w:color w:val="000000"/>
          <w:sz w:val="24"/>
          <w:szCs w:val="24"/>
        </w:rPr>
        <w:t>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 смыслу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"consultantplus://offline/ref=F08592C4A1D2B506262996995EF6D6A5149FF8CD4D2616202052DB4864AB918E2036F4C710eBG8M"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3</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167" w:history="1">
        <w:r w:rsidRPr="002C3B04">
          <w:rPr>
            <w:rFonts w:ascii="Times New Roman" w:eastAsia="Times New Roman" w:hAnsi="Times New Roman" w:cs="Times New Roman"/>
            <w:color w:val="006699"/>
            <w:sz w:val="24"/>
            <w:szCs w:val="24"/>
            <w:u w:val="single"/>
          </w:rPr>
          <w:t>3.1 ст. 112</w:t>
        </w:r>
      </w:hyperlink>
      <w:r w:rsidRPr="002C3B04">
        <w:rPr>
          <w:rFonts w:ascii="Times New Roman" w:eastAsia="Times New Roman" w:hAnsi="Times New Roman" w:cs="Times New Roman"/>
          <w:color w:val="000000"/>
          <w:sz w:val="24"/>
          <w:szCs w:val="24"/>
        </w:rPr>
        <w:t> Закона об исполнительном производстве, исполнительский сбор взыскивается однократно в размере семи процентов от подлежащей взысканию суммы или стоимости взыскиваемого имущества.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Если требования исполнительного документа не исполнены в срок для добровольного исполнения, то судебный пристав-исполнитель в отношении каждого солидарного должника выносит постановления о взыскании исполнительского сбора в установленном размере, подлежащие исполнению после полного удовлетворения требований взыскателя по исполнительному документу (</w:t>
      </w:r>
      <w:hyperlink r:id="rId168" w:history="1">
        <w:r w:rsidRPr="002C3B04">
          <w:rPr>
            <w:rFonts w:ascii="Times New Roman" w:eastAsia="Times New Roman" w:hAnsi="Times New Roman" w:cs="Times New Roman"/>
            <w:color w:val="006699"/>
            <w:sz w:val="24"/>
            <w:szCs w:val="24"/>
            <w:u w:val="single"/>
          </w:rPr>
          <w:t>ч. 3 ст. 110</w:t>
        </w:r>
      </w:hyperlink>
      <w:r w:rsidRPr="002C3B04">
        <w:rPr>
          <w:rFonts w:ascii="Times New Roman" w:eastAsia="Times New Roman" w:hAnsi="Times New Roman" w:cs="Times New Roman"/>
          <w:color w:val="000000"/>
          <w:sz w:val="24"/>
          <w:szCs w:val="24"/>
        </w:rPr>
        <w:t> Закона об исполнительном производстве).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Общая сумма взысканного исполнительского сбора со всех солидарных должников не должна превышать семи процентов от суммы, подлежащей взысканию по исполнительному документу, предусматривающему солидарное взыскание.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15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 следует поступить суду, рассматривающему заявление о выдаче исполнительного листа на принудительное исполнение решения третейского суда, если в отношении одного из должников, являвшегося стороной третейского разбирательства, в том числе, должника по обязательству, обеспеченному поручительством, возбуждено дело о банкротстве и введена процедура наблюдения?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положениями </w:t>
      </w:r>
      <w:hyperlink r:id="rId169" w:history="1">
        <w:r w:rsidRPr="002C3B04">
          <w:rPr>
            <w:rFonts w:ascii="Times New Roman" w:eastAsia="Times New Roman" w:hAnsi="Times New Roman" w:cs="Times New Roman"/>
            <w:color w:val="006699"/>
            <w:sz w:val="24"/>
            <w:szCs w:val="24"/>
            <w:u w:val="single"/>
          </w:rPr>
          <w:t>абзаца второго п. 1 ст. 63</w:t>
        </w:r>
      </w:hyperlink>
      <w:r w:rsidRPr="002C3B04">
        <w:rPr>
          <w:rFonts w:ascii="Times New Roman" w:eastAsia="Times New Roman" w:hAnsi="Times New Roman" w:cs="Times New Roman"/>
          <w:color w:val="000000"/>
          <w:sz w:val="24"/>
          <w:szCs w:val="24"/>
        </w:rPr>
        <w:t> Федерального закона от 26 октября 2002 г. N 127-ФЗ "О несостоятельности (банкротстве)" (далее - Закон о банкротстве) с даты вынесения арбитражным судом определения о введении наблюдения 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w:t>
      </w:r>
      <w:hyperlink r:id="rId170"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о банкротстве порядка предъявления требований к должнику.</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При этом с указанной даты по ходатайству кредитора приостанавливается производство по делам, связанным с взысканием с должника денежных средств (</w:t>
      </w:r>
      <w:hyperlink r:id="rId171" w:history="1">
        <w:r w:rsidRPr="002C3B04">
          <w:rPr>
            <w:rFonts w:ascii="Times New Roman" w:eastAsia="Times New Roman" w:hAnsi="Times New Roman" w:cs="Times New Roman"/>
            <w:color w:val="006699"/>
            <w:sz w:val="24"/>
            <w:szCs w:val="24"/>
            <w:u w:val="single"/>
          </w:rPr>
          <w:t>абзац третий п. 1 ст. 63</w:t>
        </w:r>
      </w:hyperlink>
      <w:r w:rsidRPr="002C3B04">
        <w:rPr>
          <w:rFonts w:ascii="Times New Roman" w:eastAsia="Times New Roman" w:hAnsi="Times New Roman" w:cs="Times New Roman"/>
          <w:color w:val="000000"/>
          <w:sz w:val="24"/>
          <w:szCs w:val="24"/>
        </w:rPr>
        <w:t> Закона о банкротстве).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Приведенные положения </w:t>
      </w:r>
      <w:hyperlink r:id="rId172" w:history="1">
        <w:r w:rsidRPr="002C3B04">
          <w:rPr>
            <w:rFonts w:ascii="Times New Roman" w:eastAsia="Times New Roman" w:hAnsi="Times New Roman" w:cs="Times New Roman"/>
            <w:color w:val="006699"/>
            <w:sz w:val="24"/>
            <w:szCs w:val="24"/>
            <w:u w:val="single"/>
          </w:rPr>
          <w:t>Закона</w:t>
        </w:r>
      </w:hyperlink>
      <w:r w:rsidRPr="002C3B04">
        <w:rPr>
          <w:rFonts w:ascii="Times New Roman" w:eastAsia="Times New Roman" w:hAnsi="Times New Roman" w:cs="Times New Roman"/>
          <w:color w:val="000000"/>
          <w:sz w:val="24"/>
          <w:szCs w:val="24"/>
        </w:rPr>
        <w:t> о банкротстве применяются и в отношении требований (дел) о выдаче исполнительных листов на принудительное исполнение решений третейских судов, поскольку разрешение таких требований государственным судом направлено на осуществление принудительного взыскания долга.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Следовательно, введение процедуры наблюдения в отношении одного из должников, участвовавшего в качестве ответчика в третейском разбирательстве, не препятствует продолжению рассмотрения государственным судом заявления о выдаче исполнительного листа, принятого к производству до введения этой процедуры, но может выступать основанием для приостановления производства по делу при наличии соответствующего ходатайства заявителя.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отсутствии такого ходатайства и удовлетворении судом заявления о выдаче исполнительного листа участвующие в деле о банкротстве кредиторы, уполномоченный орган и арбитражный управляющий не лишены права обжаловать указанный судебный акт в установленном процессуальным законодательством порядке, если он принят о правах и обязанностях этих лиц в деле о банкротстве.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том случае, когда требование о выдаче исполнительного листа на принудительное исполнение решения третейского суда было предъявлено в государственный суд после введения процедуры наблюдения в отношении должника, поданное заявление подлежит оставлению арбитражным судом без рассмотрения в отношении этого должника на основании </w:t>
      </w:r>
      <w:hyperlink r:id="rId173" w:history="1">
        <w:r w:rsidRPr="002C3B04">
          <w:rPr>
            <w:rFonts w:ascii="Times New Roman" w:eastAsia="Times New Roman" w:hAnsi="Times New Roman" w:cs="Times New Roman"/>
            <w:color w:val="006699"/>
            <w:sz w:val="24"/>
            <w:szCs w:val="24"/>
            <w:u w:val="single"/>
          </w:rPr>
          <w:t>п. 4 ч. 1 ст. 148</w:t>
        </w:r>
      </w:hyperlink>
      <w:r w:rsidRPr="002C3B04">
        <w:rPr>
          <w:rFonts w:ascii="Times New Roman" w:eastAsia="Times New Roman" w:hAnsi="Times New Roman" w:cs="Times New Roman"/>
          <w:color w:val="000000"/>
          <w:sz w:val="24"/>
          <w:szCs w:val="24"/>
        </w:rPr>
        <w:t> АПК РФ (для судов общей юрисдикции - производство по делу прекращается в соответствующей части на основании </w:t>
      </w:r>
      <w:hyperlink r:id="rId174" w:history="1">
        <w:r w:rsidRPr="002C3B04">
          <w:rPr>
            <w:rFonts w:ascii="Times New Roman" w:eastAsia="Times New Roman" w:hAnsi="Times New Roman" w:cs="Times New Roman"/>
            <w:color w:val="006699"/>
            <w:sz w:val="24"/>
            <w:szCs w:val="24"/>
            <w:u w:val="single"/>
          </w:rPr>
          <w:t>абзаца второго ст. 220</w:t>
        </w:r>
      </w:hyperlink>
      <w:r w:rsidRPr="002C3B04">
        <w:rPr>
          <w:rFonts w:ascii="Times New Roman" w:eastAsia="Times New Roman" w:hAnsi="Times New Roman" w:cs="Times New Roman"/>
          <w:color w:val="000000"/>
          <w:sz w:val="24"/>
          <w:szCs w:val="24"/>
        </w:rPr>
        <w:t> ГПК РФ), а кредитор вправе заявить имеющееся требование в ином судебном порядке на основании </w:t>
      </w:r>
      <w:hyperlink r:id="rId175" w:history="1">
        <w:r w:rsidRPr="002C3B04">
          <w:rPr>
            <w:rFonts w:ascii="Times New Roman" w:eastAsia="Times New Roman" w:hAnsi="Times New Roman" w:cs="Times New Roman"/>
            <w:color w:val="006699"/>
            <w:sz w:val="24"/>
            <w:szCs w:val="24"/>
            <w:u w:val="single"/>
          </w:rPr>
          <w:t>ст. 71</w:t>
        </w:r>
      </w:hyperlink>
      <w:r w:rsidRPr="002C3B04">
        <w:rPr>
          <w:rFonts w:ascii="Times New Roman" w:eastAsia="Times New Roman" w:hAnsi="Times New Roman" w:cs="Times New Roman"/>
          <w:color w:val="000000"/>
          <w:sz w:val="24"/>
          <w:szCs w:val="24"/>
        </w:rPr>
        <w:t> Закона о банкротстве.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Данный подход применяется и в случае, если требование кредитора предъявлено одновременно к должнику по основному обязательству и к его поручителям, отвечающим в соответствии с </w:t>
      </w:r>
      <w:hyperlink r:id="rId176" w:history="1">
        <w:r w:rsidRPr="002C3B04">
          <w:rPr>
            <w:rFonts w:ascii="Times New Roman" w:eastAsia="Times New Roman" w:hAnsi="Times New Roman" w:cs="Times New Roman"/>
            <w:color w:val="006699"/>
            <w:sz w:val="24"/>
            <w:szCs w:val="24"/>
            <w:u w:val="single"/>
          </w:rPr>
          <w:t>п. 1 ст. 363</w:t>
        </w:r>
      </w:hyperlink>
      <w:r w:rsidRPr="002C3B04">
        <w:rPr>
          <w:rFonts w:ascii="Times New Roman" w:eastAsia="Times New Roman" w:hAnsi="Times New Roman" w:cs="Times New Roman"/>
          <w:color w:val="000000"/>
          <w:sz w:val="24"/>
          <w:szCs w:val="24"/>
        </w:rPr>
        <w:t>ГК РФ солидарно с таким должником. Поскольку предъявление требований в отношении должника по основному обязательству в рамках дела о банкротстве не прекращает обязательств поручителей, суд продолжает рассмотрение заявления о выдаче исполнительного листа на принудительное исполнение решения третейского суда в отношении поручителей.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10Августа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Какие обязанности судья вправе возложить на лицо, признанное больным наркоманией либо потребляющим наркотические средства или психотропные вещества без назначения врача либо новые потенциально опасные </w:t>
      </w:r>
      <w:proofErr w:type="spellStart"/>
      <w:r w:rsidRPr="002C3B04">
        <w:rPr>
          <w:rFonts w:ascii="Times New Roman" w:eastAsia="Times New Roman" w:hAnsi="Times New Roman" w:cs="Times New Roman"/>
          <w:color w:val="000000"/>
          <w:sz w:val="24"/>
          <w:szCs w:val="24"/>
        </w:rPr>
        <w:t>психоактивные</w:t>
      </w:r>
      <w:proofErr w:type="spellEnd"/>
      <w:r w:rsidRPr="002C3B04">
        <w:rPr>
          <w:rFonts w:ascii="Times New Roman" w:eastAsia="Times New Roman" w:hAnsi="Times New Roman" w:cs="Times New Roman"/>
          <w:color w:val="000000"/>
          <w:sz w:val="24"/>
          <w:szCs w:val="24"/>
        </w:rPr>
        <w:t xml:space="preserve"> вещества, при назначении административного наказания за совершение административного правонарушения в области законодательства о наркотических средствах, психотропных веществах и об их </w:t>
      </w:r>
      <w:proofErr w:type="spellStart"/>
      <w:r w:rsidRPr="002C3B04">
        <w:rPr>
          <w:rFonts w:ascii="Times New Roman" w:eastAsia="Times New Roman" w:hAnsi="Times New Roman" w:cs="Times New Roman"/>
          <w:color w:val="000000"/>
          <w:sz w:val="24"/>
          <w:szCs w:val="24"/>
        </w:rPr>
        <w:t>прекурсорах</w:t>
      </w:r>
      <w:proofErr w:type="spellEnd"/>
      <w:r w:rsidRPr="002C3B04">
        <w:rPr>
          <w:rFonts w:ascii="Times New Roman" w:eastAsia="Times New Roman" w:hAnsi="Times New Roman" w:cs="Times New Roman"/>
          <w:color w:val="000000"/>
          <w:sz w:val="24"/>
          <w:szCs w:val="24"/>
        </w:rPr>
        <w:t>?</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77" w:history="1">
        <w:r w:rsidRPr="002C3B04">
          <w:rPr>
            <w:rFonts w:ascii="Times New Roman" w:eastAsia="Times New Roman" w:hAnsi="Times New Roman" w:cs="Times New Roman"/>
            <w:color w:val="006699"/>
            <w:sz w:val="24"/>
            <w:szCs w:val="24"/>
            <w:u w:val="single"/>
          </w:rPr>
          <w:t>Частью 2.1 ст. 4.1</w:t>
        </w:r>
      </w:hyperlink>
      <w:r w:rsidRPr="002C3B04">
        <w:rPr>
          <w:rFonts w:ascii="Times New Roman" w:eastAsia="Times New Roman" w:hAnsi="Times New Roman" w:cs="Times New Roman"/>
          <w:color w:val="000000"/>
          <w:sz w:val="24"/>
          <w:szCs w:val="24"/>
        </w:rPr>
        <w:t xml:space="preserve"> КоАП РФ судья наделяется правом возложения на лицо, признанное больным наркоманией либо потребляющим наркотические средства или психотропные вещества без назначения врача либо новые потенциально опасные </w:t>
      </w:r>
      <w:proofErr w:type="spellStart"/>
      <w:r w:rsidRPr="002C3B04">
        <w:rPr>
          <w:rFonts w:ascii="Times New Roman" w:eastAsia="Times New Roman" w:hAnsi="Times New Roman" w:cs="Times New Roman"/>
          <w:color w:val="000000"/>
          <w:sz w:val="24"/>
          <w:szCs w:val="24"/>
        </w:rPr>
        <w:t>психоактивные</w:t>
      </w:r>
      <w:proofErr w:type="spellEnd"/>
      <w:r w:rsidRPr="002C3B04">
        <w:rPr>
          <w:rFonts w:ascii="Times New Roman" w:eastAsia="Times New Roman" w:hAnsi="Times New Roman" w:cs="Times New Roman"/>
          <w:color w:val="000000"/>
          <w:sz w:val="24"/>
          <w:szCs w:val="24"/>
        </w:rPr>
        <w:t xml:space="preserve"> вещества, обязанность пройти диагностику, профилактические мероприятия, лечение от наркомании и (или) медицинскую и (или) социальную реабилитацию.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78" w:history="1">
        <w:r w:rsidRPr="002C3B04">
          <w:rPr>
            <w:rFonts w:ascii="Times New Roman" w:eastAsia="Times New Roman" w:hAnsi="Times New Roman" w:cs="Times New Roman"/>
            <w:color w:val="006699"/>
            <w:sz w:val="24"/>
            <w:szCs w:val="24"/>
            <w:u w:val="single"/>
          </w:rPr>
          <w:t>ст. 24.1</w:t>
        </w:r>
      </w:hyperlink>
      <w:r w:rsidRPr="002C3B04">
        <w:rPr>
          <w:rFonts w:ascii="Times New Roman" w:eastAsia="Times New Roman" w:hAnsi="Times New Roman" w:cs="Times New Roman"/>
          <w:color w:val="000000"/>
          <w:sz w:val="24"/>
          <w:szCs w:val="24"/>
        </w:rPr>
        <w:t>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судьи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 (</w:t>
      </w:r>
      <w:hyperlink r:id="rId179" w:history="1">
        <w:r w:rsidRPr="002C3B04">
          <w:rPr>
            <w:rFonts w:ascii="Times New Roman" w:eastAsia="Times New Roman" w:hAnsi="Times New Roman" w:cs="Times New Roman"/>
            <w:color w:val="006699"/>
            <w:sz w:val="24"/>
            <w:szCs w:val="24"/>
            <w:u w:val="single"/>
          </w:rPr>
          <w:t>ст. 26.11</w:t>
        </w:r>
      </w:hyperlink>
      <w:r w:rsidRPr="002C3B04">
        <w:rPr>
          <w:rFonts w:ascii="Times New Roman" w:eastAsia="Times New Roman" w:hAnsi="Times New Roman" w:cs="Times New Roman"/>
          <w:color w:val="000000"/>
          <w:sz w:val="24"/>
          <w:szCs w:val="24"/>
        </w:rPr>
        <w:t> КоАП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На основании изложенного судья, разрешая дело об административном правонарушении, в зависимости от обстоятельств дела и исследованных доказательств принимает решение о необходимости возложения на лицо как совокупности соответствующих обязанностей, включая диагностику, профилактические мероприятия, лечение от наркомании, так и альтернативных обязательств в виде медицинской и (или) социальной реабилитации.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08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Вопрос: Образует ли объективную сторону состава административного правонарушения, предусмотренного </w:t>
      </w:r>
      <w:hyperlink r:id="rId180"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 xml:space="preserve"> КоАП РФ, повторное уклонение от прохождения диагностики, профилактических мероприятий, лечения от наркомании и (или) медицинской и (или) социальной реабилитации лица,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sidRPr="002C3B04">
        <w:rPr>
          <w:rFonts w:ascii="Times New Roman" w:eastAsia="Times New Roman" w:hAnsi="Times New Roman" w:cs="Times New Roman"/>
          <w:color w:val="000000"/>
          <w:sz w:val="24"/>
          <w:szCs w:val="24"/>
        </w:rPr>
        <w:t>психоактивных</w:t>
      </w:r>
      <w:proofErr w:type="spellEnd"/>
      <w:r w:rsidRPr="002C3B04">
        <w:rPr>
          <w:rFonts w:ascii="Times New Roman" w:eastAsia="Times New Roman" w:hAnsi="Times New Roman" w:cs="Times New Roman"/>
          <w:color w:val="000000"/>
          <w:sz w:val="24"/>
          <w:szCs w:val="24"/>
        </w:rPr>
        <w:t xml:space="preserve"> веществ?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181" w:history="1">
        <w:r w:rsidRPr="002C3B04">
          <w:rPr>
            <w:rFonts w:ascii="Times New Roman" w:eastAsia="Times New Roman" w:hAnsi="Times New Roman" w:cs="Times New Roman"/>
            <w:color w:val="006699"/>
            <w:sz w:val="24"/>
            <w:szCs w:val="24"/>
            <w:u w:val="single"/>
          </w:rPr>
          <w:t>Статьей 6.9.1</w:t>
        </w:r>
      </w:hyperlink>
      <w:r w:rsidRPr="002C3B04">
        <w:rPr>
          <w:rFonts w:ascii="Times New Roman" w:eastAsia="Times New Roman" w:hAnsi="Times New Roman" w:cs="Times New Roman"/>
          <w:color w:val="000000"/>
          <w:sz w:val="24"/>
          <w:szCs w:val="24"/>
        </w:rPr>
        <w:t xml:space="preserve"> КоАП РФ предусмотрена административная ответственность за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sidRPr="002C3B04">
        <w:rPr>
          <w:rFonts w:ascii="Times New Roman" w:eastAsia="Times New Roman" w:hAnsi="Times New Roman" w:cs="Times New Roman"/>
          <w:color w:val="000000"/>
          <w:sz w:val="24"/>
          <w:szCs w:val="24"/>
        </w:rPr>
        <w:t>психоактивных</w:t>
      </w:r>
      <w:proofErr w:type="spellEnd"/>
      <w:r w:rsidRPr="002C3B04">
        <w:rPr>
          <w:rFonts w:ascii="Times New Roman" w:eastAsia="Times New Roman" w:hAnsi="Times New Roman" w:cs="Times New Roman"/>
          <w:color w:val="000000"/>
          <w:sz w:val="24"/>
          <w:szCs w:val="24"/>
        </w:rPr>
        <w:t xml:space="preserve"> веществ. При этом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Объективная сторона названного административного правонарушения характеризуется уклонением лица от прохождения диагностики, профилактических мероприятий, лечения от наркомании и (или) медицинской и (или) социальной реабилитации.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разъяснено в </w:t>
      </w:r>
      <w:hyperlink r:id="rId182" w:history="1">
        <w:r w:rsidRPr="002C3B04">
          <w:rPr>
            <w:rFonts w:ascii="Times New Roman" w:eastAsia="Times New Roman" w:hAnsi="Times New Roman" w:cs="Times New Roman"/>
            <w:color w:val="006699"/>
            <w:sz w:val="24"/>
            <w:szCs w:val="24"/>
            <w:u w:val="single"/>
          </w:rPr>
          <w:t>п. 19</w:t>
        </w:r>
      </w:hyperlink>
      <w:r w:rsidRPr="002C3B04">
        <w:rPr>
          <w:rFonts w:ascii="Times New Roman" w:eastAsia="Times New Roman" w:hAnsi="Times New Roman" w:cs="Times New Roman"/>
          <w:color w:val="000000"/>
          <w:sz w:val="24"/>
          <w:szCs w:val="24"/>
        </w:rPr>
        <w:t>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административное правонарушение считается оконченным с момента, когда в результате действия (бездействия) лица имеются все предусмотренные законом признаки состава административного правонарушения.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Противоправное деяние, ответственность за которое предусмотрена </w:t>
      </w:r>
      <w:hyperlink r:id="rId183"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 КоАП РФ, может являться длящимся в зависимости от объективной стороны соответствующего деяния.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 длящимся правонарушением признается непосещение лицом, на которое судом возложена соответствующая обязанность, медицинской организации или учреждения социальной реабилитации.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Длящимся правонарушением также является самовольное оставление лицом, привлеченным к административной ответственности, медицинской организации или учреждения социальной реабилитации, поскольку такое деяние влечет непосещение лицом соответствующей организации или учреждения.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 указанных случаях лицо, привлеченное к административной ответственности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2C3B04">
        <w:rPr>
          <w:rFonts w:ascii="Times New Roman" w:eastAsia="Times New Roman" w:hAnsi="Times New Roman" w:cs="Times New Roman"/>
          <w:color w:val="000000"/>
          <w:sz w:val="24"/>
          <w:szCs w:val="24"/>
        </w:rPr>
        <w:t>психоактивных</w:t>
      </w:r>
      <w:proofErr w:type="spellEnd"/>
      <w:r w:rsidRPr="002C3B04">
        <w:rPr>
          <w:rFonts w:ascii="Times New Roman" w:eastAsia="Times New Roman" w:hAnsi="Times New Roman" w:cs="Times New Roman"/>
          <w:color w:val="000000"/>
          <w:sz w:val="24"/>
          <w:szCs w:val="24"/>
        </w:rPr>
        <w:t xml:space="preserve"> веществ, может быть привлечено к административной ответственности неоднократно в течение всего периода исполнения возложенной судом обязанности.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Определяя начало течения срока давности для правонарушения, связанного с невыполнением более двух раз предписания лечащего врача, следует учитывать содержание такого предписания. Так, нарушение предписания лечащего врача о необходимости посещать медицинское учреждение одновременно связано с непосещением лицом соответствующей организации или учреждения и в связи с этим является длящимся.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подобных ситуациях лицо может быть привлечено к административной ответственности неоднократно в течение всего периода исполнения возложенной судом обязанности.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04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Образует ли объективную сторону состава административного правонарушения, предусмотренного </w:t>
      </w:r>
      <w:hyperlink r:id="rId184"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 КоАП РФ, уклонение осужденного от обязанности пройти лечение от наркомании и медицинскую и (или) социальную реабилитацию? Является ли составление должностным лицом уголовно-исполнительной инспекции протокола о соответствующем административном правонарушении основанием для его возвращения в связи с тем, что такой протокол составлен неправомочным лицом?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85" w:history="1">
        <w:r w:rsidRPr="002C3B04">
          <w:rPr>
            <w:rFonts w:ascii="Times New Roman" w:eastAsia="Times New Roman" w:hAnsi="Times New Roman" w:cs="Times New Roman"/>
            <w:color w:val="006699"/>
            <w:sz w:val="24"/>
            <w:szCs w:val="24"/>
            <w:u w:val="single"/>
          </w:rPr>
          <w:t>ч. 1 ст. 72.1</w:t>
        </w:r>
      </w:hyperlink>
      <w:r w:rsidRPr="002C3B04">
        <w:rPr>
          <w:rFonts w:ascii="Times New Roman" w:eastAsia="Times New Roman" w:hAnsi="Times New Roman" w:cs="Times New Roman"/>
          <w:color w:val="000000"/>
          <w:sz w:val="24"/>
          <w:szCs w:val="24"/>
        </w:rPr>
        <w:t xml:space="preserve"> Уголовного кодекса Российской Федерации при назначении лицу, признанному больным наркоманией, основного наказания в виде штрафа, лишения права занимать </w:t>
      </w:r>
      <w:r w:rsidRPr="002C3B04">
        <w:rPr>
          <w:rFonts w:ascii="Times New Roman" w:eastAsia="Times New Roman" w:hAnsi="Times New Roman" w:cs="Times New Roman"/>
          <w:color w:val="000000"/>
          <w:sz w:val="24"/>
          <w:szCs w:val="24"/>
        </w:rPr>
        <w:lastRenderedPageBreak/>
        <w:t>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ответственность лица, признанного больным наркоманией, за неисполнение указанных обязанностей установлена </w:t>
      </w:r>
      <w:hyperlink r:id="rId186" w:history="1">
        <w:r w:rsidRPr="002C3B04">
          <w:rPr>
            <w:rFonts w:ascii="Times New Roman" w:eastAsia="Times New Roman" w:hAnsi="Times New Roman" w:cs="Times New Roman"/>
            <w:color w:val="006699"/>
            <w:sz w:val="24"/>
            <w:szCs w:val="24"/>
            <w:u w:val="single"/>
          </w:rPr>
          <w:t>Кодексом</w:t>
        </w:r>
      </w:hyperlink>
      <w:r w:rsidRPr="002C3B04">
        <w:rPr>
          <w:rFonts w:ascii="Times New Roman" w:eastAsia="Times New Roman" w:hAnsi="Times New Roman" w:cs="Times New Roman"/>
          <w:color w:val="000000"/>
          <w:sz w:val="24"/>
          <w:szCs w:val="24"/>
        </w:rPr>
        <w:t xml:space="preserve"> Российской Федерации об административных правонарушениях. Так,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возложены такие обязанности в связи с потреблением наркотических средств или психотропных веществ без назначения врача либо новых потенциально опасных </w:t>
      </w:r>
      <w:proofErr w:type="spellStart"/>
      <w:r w:rsidRPr="002C3B04">
        <w:rPr>
          <w:rFonts w:ascii="Times New Roman" w:eastAsia="Times New Roman" w:hAnsi="Times New Roman" w:cs="Times New Roman"/>
          <w:color w:val="000000"/>
          <w:sz w:val="24"/>
          <w:szCs w:val="24"/>
        </w:rPr>
        <w:t>психоактивных</w:t>
      </w:r>
      <w:proofErr w:type="spellEnd"/>
      <w:r w:rsidRPr="002C3B04">
        <w:rPr>
          <w:rFonts w:ascii="Times New Roman" w:eastAsia="Times New Roman" w:hAnsi="Times New Roman" w:cs="Times New Roman"/>
          <w:color w:val="000000"/>
          <w:sz w:val="24"/>
          <w:szCs w:val="24"/>
        </w:rPr>
        <w:t xml:space="preserve"> веществ, образует объективную сторону состава административного правонарушения, предусмотренного </w:t>
      </w:r>
      <w:hyperlink r:id="rId187"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 КоАП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w:t>
      </w:r>
      <w:hyperlink r:id="rId188" w:history="1">
        <w:r w:rsidRPr="002C3B04">
          <w:rPr>
            <w:rFonts w:ascii="Times New Roman" w:eastAsia="Times New Roman" w:hAnsi="Times New Roman" w:cs="Times New Roman"/>
            <w:color w:val="006699"/>
            <w:sz w:val="24"/>
            <w:szCs w:val="24"/>
            <w:u w:val="single"/>
          </w:rPr>
          <w:t>ч. 2 ст. 72.1</w:t>
        </w:r>
      </w:hyperlink>
      <w:r w:rsidRPr="002C3B04">
        <w:rPr>
          <w:rFonts w:ascii="Times New Roman" w:eastAsia="Times New Roman" w:hAnsi="Times New Roman" w:cs="Times New Roman"/>
          <w:color w:val="000000"/>
          <w:sz w:val="24"/>
          <w:szCs w:val="24"/>
        </w:rPr>
        <w:t>Уголовного кодекса Российской Федерации). Уголовно-исполнительные инспекции создаются как учреждения уголовно-исполнительной системы и исполняют уголовные наказания в отношении лиц, осужденных без изоляции от общества, а также меру пресечения в виде домашнего ареста (</w:t>
      </w:r>
      <w:hyperlink r:id="rId189" w:history="1">
        <w:r w:rsidRPr="002C3B04">
          <w:rPr>
            <w:rFonts w:ascii="Times New Roman" w:eastAsia="Times New Roman" w:hAnsi="Times New Roman" w:cs="Times New Roman"/>
            <w:color w:val="006699"/>
            <w:sz w:val="24"/>
            <w:szCs w:val="24"/>
            <w:u w:val="single"/>
          </w:rPr>
          <w:t>постановление</w:t>
        </w:r>
      </w:hyperlink>
      <w:r w:rsidRPr="002C3B04">
        <w:rPr>
          <w:rFonts w:ascii="Times New Roman" w:eastAsia="Times New Roman" w:hAnsi="Times New Roman" w:cs="Times New Roman"/>
          <w:color w:val="000000"/>
          <w:sz w:val="24"/>
          <w:szCs w:val="24"/>
        </w:rPr>
        <w:t> Правительства Российской Федерации от 16 июня 1997 г. N 729 "Об утверждении Положения об уголовно-исполнительных инспекциях и норматива их штатной численности").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Должностные лица уголовно-исполнительных инспекций при выявлении фактов, указывающих на уклонение осужденного от обязанности пройти лечение от наркомании и медицинскую и (или) социальную реабилитацию, в рамках осуществления координации с иными субъектами </w:t>
      </w:r>
      <w:proofErr w:type="spellStart"/>
      <w:r w:rsidRPr="002C3B04">
        <w:rPr>
          <w:rFonts w:ascii="Times New Roman" w:eastAsia="Times New Roman" w:hAnsi="Times New Roman" w:cs="Times New Roman"/>
          <w:color w:val="000000"/>
          <w:sz w:val="24"/>
          <w:szCs w:val="24"/>
        </w:rPr>
        <w:t>антинаркотической</w:t>
      </w:r>
      <w:proofErr w:type="spellEnd"/>
      <w:r w:rsidRPr="002C3B04">
        <w:rPr>
          <w:rFonts w:ascii="Times New Roman" w:eastAsia="Times New Roman" w:hAnsi="Times New Roman" w:cs="Times New Roman"/>
          <w:color w:val="000000"/>
          <w:sz w:val="24"/>
          <w:szCs w:val="24"/>
        </w:rPr>
        <w:t xml:space="preserve"> деятельности, предусмотренной </w:t>
      </w:r>
      <w:hyperlink r:id="rId190" w:history="1">
        <w:r w:rsidRPr="002C3B04">
          <w:rPr>
            <w:rFonts w:ascii="Times New Roman" w:eastAsia="Times New Roman" w:hAnsi="Times New Roman" w:cs="Times New Roman"/>
            <w:color w:val="006699"/>
            <w:sz w:val="24"/>
            <w:szCs w:val="24"/>
            <w:u w:val="single"/>
          </w:rPr>
          <w:t>Стратегией</w:t>
        </w:r>
      </w:hyperlink>
      <w:r w:rsidRPr="002C3B04">
        <w:rPr>
          <w:rFonts w:ascii="Times New Roman" w:eastAsia="Times New Roman" w:hAnsi="Times New Roman" w:cs="Times New Roman"/>
          <w:color w:val="000000"/>
          <w:sz w:val="24"/>
          <w:szCs w:val="24"/>
        </w:rPr>
        <w:t xml:space="preserve"> государственной </w:t>
      </w:r>
      <w:proofErr w:type="spellStart"/>
      <w:r w:rsidRPr="002C3B04">
        <w:rPr>
          <w:rFonts w:ascii="Times New Roman" w:eastAsia="Times New Roman" w:hAnsi="Times New Roman" w:cs="Times New Roman"/>
          <w:color w:val="000000"/>
          <w:sz w:val="24"/>
          <w:szCs w:val="24"/>
        </w:rPr>
        <w:t>антинаркотической</w:t>
      </w:r>
      <w:proofErr w:type="spellEnd"/>
      <w:r w:rsidRPr="002C3B04">
        <w:rPr>
          <w:rFonts w:ascii="Times New Roman" w:eastAsia="Times New Roman" w:hAnsi="Times New Roman" w:cs="Times New Roman"/>
          <w:color w:val="000000"/>
          <w:sz w:val="24"/>
          <w:szCs w:val="24"/>
        </w:rPr>
        <w:t xml:space="preserve"> политики Российской Федерации до 2020 года, утвержденной Указом Президента Российской Федерации от 9 июня 2010 г. N 690, направляют сведения о таких фактах должностному лицу, уполномоченному возбуждать дело об административном правонарушении.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191" w:history="1">
        <w:r w:rsidRPr="002C3B04">
          <w:rPr>
            <w:rFonts w:ascii="Times New Roman" w:eastAsia="Times New Roman" w:hAnsi="Times New Roman" w:cs="Times New Roman"/>
            <w:color w:val="006699"/>
            <w:sz w:val="24"/>
            <w:szCs w:val="24"/>
            <w:u w:val="single"/>
          </w:rPr>
          <w:t>ч. 1 ст. 28.1</w:t>
        </w:r>
      </w:hyperlink>
      <w:r w:rsidRPr="002C3B04">
        <w:rPr>
          <w:rFonts w:ascii="Times New Roman" w:eastAsia="Times New Roman" w:hAnsi="Times New Roman" w:cs="Times New Roman"/>
          <w:color w:val="000000"/>
          <w:sz w:val="24"/>
          <w:szCs w:val="24"/>
        </w:rPr>
        <w:t>, </w:t>
      </w:r>
      <w:hyperlink r:id="rId192" w:history="1">
        <w:r w:rsidRPr="002C3B04">
          <w:rPr>
            <w:rFonts w:ascii="Times New Roman" w:eastAsia="Times New Roman" w:hAnsi="Times New Roman" w:cs="Times New Roman"/>
            <w:color w:val="006699"/>
            <w:sz w:val="24"/>
            <w:szCs w:val="24"/>
            <w:u w:val="single"/>
          </w:rPr>
          <w:t>п. 83 ч. 2 ст. 28.3</w:t>
        </w:r>
      </w:hyperlink>
      <w:r w:rsidRPr="002C3B04">
        <w:rPr>
          <w:rFonts w:ascii="Times New Roman" w:eastAsia="Times New Roman" w:hAnsi="Times New Roman" w:cs="Times New Roman"/>
          <w:color w:val="000000"/>
          <w:sz w:val="24"/>
          <w:szCs w:val="24"/>
        </w:rPr>
        <w:t> КоАП РФ указанные обстоятельства являются основанием для составления протокола об административном правонарушении, предусмотренном </w:t>
      </w:r>
      <w:hyperlink r:id="rId193"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данного кодекса, должностным лицом органа по контролю за оборотом наркотических средств и психотропных веществ.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связи с этим в случае составления должностным лицом уголовно-исполнительной инспекции протокола об административном правонарушении, ответственность за которое предусмотрена </w:t>
      </w:r>
      <w:hyperlink r:id="rId194" w:history="1">
        <w:r w:rsidRPr="002C3B04">
          <w:rPr>
            <w:rFonts w:ascii="Times New Roman" w:eastAsia="Times New Roman" w:hAnsi="Times New Roman" w:cs="Times New Roman"/>
            <w:color w:val="006699"/>
            <w:sz w:val="24"/>
            <w:szCs w:val="24"/>
            <w:u w:val="single"/>
          </w:rPr>
          <w:t>ст. 6.9.1</w:t>
        </w:r>
      </w:hyperlink>
      <w:r w:rsidRPr="002C3B04">
        <w:rPr>
          <w:rFonts w:ascii="Times New Roman" w:eastAsia="Times New Roman" w:hAnsi="Times New Roman" w:cs="Times New Roman"/>
          <w:color w:val="000000"/>
          <w:sz w:val="24"/>
          <w:szCs w:val="24"/>
        </w:rPr>
        <w:t>КоАП РФ, судья, руководствуясь </w:t>
      </w:r>
      <w:hyperlink r:id="rId195" w:history="1">
        <w:r w:rsidRPr="002C3B04">
          <w:rPr>
            <w:rFonts w:ascii="Times New Roman" w:eastAsia="Times New Roman" w:hAnsi="Times New Roman" w:cs="Times New Roman"/>
            <w:color w:val="006699"/>
            <w:sz w:val="24"/>
            <w:szCs w:val="24"/>
            <w:u w:val="single"/>
          </w:rPr>
          <w:t>ч. 1 ст. 29.4</w:t>
        </w:r>
      </w:hyperlink>
      <w:r w:rsidRPr="002C3B04">
        <w:rPr>
          <w:rFonts w:ascii="Times New Roman" w:eastAsia="Times New Roman" w:hAnsi="Times New Roman" w:cs="Times New Roman"/>
          <w:color w:val="000000"/>
          <w:sz w:val="24"/>
          <w:szCs w:val="24"/>
        </w:rPr>
        <w:t> КоАП РФ, выносит определение о возвращении протокола об административном правонарушении и других материалов дела в связи с тем, что они составлены неправомочным лицом.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04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Является ли основанием для отказа в иске о взыскании суммы санкции за неисполнение или ненадлежащее исполнение денежного обязательства ее неправильная правовая квалификация истцом, который обосновывает свое требование </w:t>
      </w:r>
      <w:hyperlink r:id="rId196"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в то время как законом или соглашением сторон на этот случай предусмотрена неустойка?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197" w:history="1">
        <w:r w:rsidRPr="002C3B04">
          <w:rPr>
            <w:rFonts w:ascii="Times New Roman" w:eastAsia="Times New Roman" w:hAnsi="Times New Roman" w:cs="Times New Roman"/>
            <w:color w:val="006699"/>
            <w:sz w:val="24"/>
            <w:szCs w:val="24"/>
            <w:u w:val="single"/>
          </w:rPr>
          <w:t>п. 4 ст. 395</w:t>
        </w:r>
      </w:hyperlink>
      <w:r w:rsidRPr="002C3B04">
        <w:rPr>
          <w:rFonts w:ascii="Times New Roman" w:eastAsia="Times New Roman" w:hAnsi="Times New Roman" w:cs="Times New Roman"/>
          <w:color w:val="000000"/>
          <w:sz w:val="24"/>
          <w:szCs w:val="24"/>
        </w:rPr>
        <w:t> ГК РФ в случае, когда соглашением сторон предусмотрена неустойка за неисполнение или ненадлежащее исполнение денежного обязательства, предусмотренные данной статьей проценты не подлежат взысканию, если иное не предусмотрено законом или договором.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правовой позиции, содержащейся в </w:t>
      </w:r>
      <w:hyperlink r:id="rId198" w:history="1">
        <w:r w:rsidRPr="002C3B04">
          <w:rPr>
            <w:rFonts w:ascii="Times New Roman" w:eastAsia="Times New Roman" w:hAnsi="Times New Roman" w:cs="Times New Roman"/>
            <w:color w:val="006699"/>
            <w:sz w:val="24"/>
            <w:szCs w:val="24"/>
            <w:u w:val="single"/>
          </w:rPr>
          <w:t>п. 42</w:t>
        </w:r>
      </w:hyperlink>
      <w:r w:rsidRPr="002C3B04">
        <w:rPr>
          <w:rFonts w:ascii="Times New Roman" w:eastAsia="Times New Roman" w:hAnsi="Times New Roman" w:cs="Times New Roman"/>
          <w:color w:val="000000"/>
          <w:sz w:val="24"/>
          <w:szCs w:val="24"/>
        </w:rPr>
        <w:t> постановления Пленума Верховного Суда Российской Федерации от 24 марта 2016 г. № 7 «О применении судами некоторых положений Гражданского кодекса Российской Федерации об ответственности за нарушение обязательств», если законом или соглашением сторон установлена неустойка за нарушение денежного обязательства, на которую распространяется правило </w:t>
      </w:r>
      <w:hyperlink r:id="rId199" w:history="1">
        <w:r w:rsidRPr="002C3B04">
          <w:rPr>
            <w:rFonts w:ascii="Times New Roman" w:eastAsia="Times New Roman" w:hAnsi="Times New Roman" w:cs="Times New Roman"/>
            <w:color w:val="006699"/>
            <w:sz w:val="24"/>
            <w:szCs w:val="24"/>
            <w:u w:val="single"/>
          </w:rPr>
          <w:t>абзаца первого п. 1 ст. 394</w:t>
        </w:r>
      </w:hyperlink>
      <w:r w:rsidRPr="002C3B04">
        <w:rPr>
          <w:rFonts w:ascii="Times New Roman" w:eastAsia="Times New Roman" w:hAnsi="Times New Roman" w:cs="Times New Roman"/>
          <w:color w:val="000000"/>
          <w:sz w:val="24"/>
          <w:szCs w:val="24"/>
        </w:rPr>
        <w:t> ГК РФ, то положения </w:t>
      </w:r>
      <w:hyperlink r:id="rId200"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не применяются. В этом случае взысканию подлежит неустойка, установленная законом или соглашением сторон, а не проценты, предусмотренные ст. 395 ГК РФ (</w:t>
      </w:r>
      <w:hyperlink r:id="rId201" w:history="1">
        <w:r w:rsidRPr="002C3B04">
          <w:rPr>
            <w:rFonts w:ascii="Times New Roman" w:eastAsia="Times New Roman" w:hAnsi="Times New Roman" w:cs="Times New Roman"/>
            <w:color w:val="006699"/>
            <w:sz w:val="24"/>
            <w:szCs w:val="24"/>
            <w:u w:val="single"/>
          </w:rPr>
          <w:t>п. 4 ст. 395</w:t>
        </w:r>
      </w:hyperlink>
      <w:r w:rsidRPr="002C3B04">
        <w:rPr>
          <w:rFonts w:ascii="Times New Roman" w:eastAsia="Times New Roman" w:hAnsi="Times New Roman" w:cs="Times New Roman"/>
          <w:color w:val="000000"/>
          <w:sz w:val="24"/>
          <w:szCs w:val="24"/>
        </w:rPr>
        <w:t>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правовой позицией, содержащейся в </w:t>
      </w:r>
      <w:hyperlink r:id="rId202" w:history="1">
        <w:r w:rsidRPr="002C3B04">
          <w:rPr>
            <w:rFonts w:ascii="Times New Roman" w:eastAsia="Times New Roman" w:hAnsi="Times New Roman" w:cs="Times New Roman"/>
            <w:color w:val="006699"/>
            <w:sz w:val="24"/>
            <w:szCs w:val="24"/>
            <w:u w:val="single"/>
          </w:rPr>
          <w:t>п. 9</w:t>
        </w:r>
      </w:hyperlink>
      <w:r w:rsidRPr="002C3B04">
        <w:rPr>
          <w:rFonts w:ascii="Times New Roman" w:eastAsia="Times New Roman" w:hAnsi="Times New Roman" w:cs="Times New Roman"/>
          <w:color w:val="000000"/>
          <w:sz w:val="24"/>
          <w:szCs w:val="24"/>
        </w:rPr>
        <w:t>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согласно </w:t>
      </w:r>
      <w:hyperlink r:id="rId203" w:history="1">
        <w:r w:rsidRPr="002C3B04">
          <w:rPr>
            <w:rFonts w:ascii="Times New Roman" w:eastAsia="Times New Roman" w:hAnsi="Times New Roman" w:cs="Times New Roman"/>
            <w:color w:val="006699"/>
            <w:sz w:val="24"/>
            <w:szCs w:val="24"/>
            <w:u w:val="single"/>
          </w:rPr>
          <w:t>ст. 148</w:t>
        </w:r>
      </w:hyperlink>
      <w:r w:rsidRPr="002C3B04">
        <w:rPr>
          <w:rFonts w:ascii="Times New Roman" w:eastAsia="Times New Roman" w:hAnsi="Times New Roman" w:cs="Times New Roman"/>
          <w:color w:val="000000"/>
          <w:sz w:val="24"/>
          <w:szCs w:val="24"/>
        </w:rPr>
        <w:t> ГПК РФ или </w:t>
      </w:r>
      <w:hyperlink r:id="rId204" w:history="1">
        <w:r w:rsidRPr="002C3B04">
          <w:rPr>
            <w:rFonts w:ascii="Times New Roman" w:eastAsia="Times New Roman" w:hAnsi="Times New Roman" w:cs="Times New Roman"/>
            <w:color w:val="006699"/>
            <w:sz w:val="24"/>
            <w:szCs w:val="24"/>
            <w:u w:val="single"/>
          </w:rPr>
          <w:t>ст. 133</w:t>
        </w:r>
      </w:hyperlink>
      <w:r w:rsidRPr="002C3B04">
        <w:rPr>
          <w:rFonts w:ascii="Times New Roman" w:eastAsia="Times New Roman" w:hAnsi="Times New Roman" w:cs="Times New Roman"/>
          <w:color w:val="000000"/>
          <w:sz w:val="24"/>
          <w:szCs w:val="24"/>
        </w:rPr>
        <w:t>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По смыслу </w:t>
      </w:r>
      <w:hyperlink r:id="rId205" w:history="1">
        <w:r w:rsidRPr="002C3B04">
          <w:rPr>
            <w:rFonts w:ascii="Times New Roman" w:eastAsia="Times New Roman" w:hAnsi="Times New Roman" w:cs="Times New Roman"/>
            <w:color w:val="006699"/>
            <w:sz w:val="24"/>
            <w:szCs w:val="24"/>
            <w:u w:val="single"/>
          </w:rPr>
          <w:t>ч. 1 ст. 196</w:t>
        </w:r>
      </w:hyperlink>
      <w:r w:rsidRPr="002C3B04">
        <w:rPr>
          <w:rFonts w:ascii="Times New Roman" w:eastAsia="Times New Roman" w:hAnsi="Times New Roman" w:cs="Times New Roman"/>
          <w:color w:val="000000"/>
          <w:sz w:val="24"/>
          <w:szCs w:val="24"/>
        </w:rPr>
        <w:t> ГПК РФ или </w:t>
      </w:r>
      <w:hyperlink r:id="rId206" w:history="1">
        <w:r w:rsidRPr="002C3B04">
          <w:rPr>
            <w:rFonts w:ascii="Times New Roman" w:eastAsia="Times New Roman" w:hAnsi="Times New Roman" w:cs="Times New Roman"/>
            <w:color w:val="006699"/>
            <w:sz w:val="24"/>
            <w:szCs w:val="24"/>
            <w:u w:val="single"/>
          </w:rPr>
          <w:t>ч. 1 ст. 168</w:t>
        </w:r>
      </w:hyperlink>
      <w:r w:rsidRPr="002C3B04">
        <w:rPr>
          <w:rFonts w:ascii="Times New Roman" w:eastAsia="Times New Roman" w:hAnsi="Times New Roman" w:cs="Times New Roman"/>
          <w:color w:val="000000"/>
          <w:sz w:val="24"/>
          <w:szCs w:val="24"/>
        </w:rPr>
        <w:t xml:space="preserve"> АПК РФ суд определяет, какие нормы права </w:t>
      </w:r>
      <w:r w:rsidRPr="002C3B04">
        <w:rPr>
          <w:rFonts w:ascii="Times New Roman" w:eastAsia="Times New Roman" w:hAnsi="Times New Roman" w:cs="Times New Roman"/>
          <w:color w:val="000000"/>
          <w:sz w:val="24"/>
          <w:szCs w:val="24"/>
        </w:rPr>
        <w:lastRenderedPageBreak/>
        <w:t>следует применить к установленным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если истец обосновывает требование о взыскании суммы санкции за просрочку в исполнении денежного обязательства ссылками на </w:t>
      </w:r>
      <w:hyperlink r:id="rId207"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когда законом или договором предусмотрена неустойка (</w:t>
      </w:r>
      <w:hyperlink r:id="rId208" w:history="1">
        <w:r w:rsidRPr="002C3B04">
          <w:rPr>
            <w:rFonts w:ascii="Times New Roman" w:eastAsia="Times New Roman" w:hAnsi="Times New Roman" w:cs="Times New Roman"/>
            <w:color w:val="006699"/>
            <w:sz w:val="24"/>
            <w:szCs w:val="24"/>
            <w:u w:val="single"/>
          </w:rPr>
          <w:t>абзац первый п. 1 ст. 394</w:t>
        </w:r>
      </w:hyperlink>
      <w:r w:rsidRPr="002C3B04">
        <w:rPr>
          <w:rFonts w:ascii="Times New Roman" w:eastAsia="Times New Roman" w:hAnsi="Times New Roman" w:cs="Times New Roman"/>
          <w:color w:val="000000"/>
          <w:sz w:val="24"/>
          <w:szCs w:val="24"/>
        </w:rPr>
        <w:t> ГК РФ), суд выносит на обсуждение сторон вопрос о необходимости применения к правоотношениям сторон </w:t>
      </w:r>
      <w:hyperlink r:id="rId209" w:history="1">
        <w:r w:rsidRPr="002C3B04">
          <w:rPr>
            <w:rFonts w:ascii="Times New Roman" w:eastAsia="Times New Roman" w:hAnsi="Times New Roman" w:cs="Times New Roman"/>
            <w:color w:val="006699"/>
            <w:sz w:val="24"/>
            <w:szCs w:val="24"/>
            <w:u w:val="single"/>
          </w:rPr>
          <w:t>п. 1 ст. 330</w:t>
        </w:r>
      </w:hyperlink>
      <w:r w:rsidRPr="002C3B04">
        <w:rPr>
          <w:rFonts w:ascii="Times New Roman" w:eastAsia="Times New Roman" w:hAnsi="Times New Roman" w:cs="Times New Roman"/>
          <w:color w:val="000000"/>
          <w:sz w:val="24"/>
          <w:szCs w:val="24"/>
        </w:rPr>
        <w:t> или </w:t>
      </w:r>
      <w:hyperlink r:id="rId210" w:history="1">
        <w:r w:rsidRPr="002C3B04">
          <w:rPr>
            <w:rFonts w:ascii="Times New Roman" w:eastAsia="Times New Roman" w:hAnsi="Times New Roman" w:cs="Times New Roman"/>
            <w:color w:val="006699"/>
            <w:sz w:val="24"/>
            <w:szCs w:val="24"/>
            <w:u w:val="single"/>
          </w:rPr>
          <w:t>п. 1 ст. 322</w:t>
        </w:r>
      </w:hyperlink>
      <w:r w:rsidRPr="002C3B04">
        <w:rPr>
          <w:rFonts w:ascii="Times New Roman" w:eastAsia="Times New Roman" w:hAnsi="Times New Roman" w:cs="Times New Roman"/>
          <w:color w:val="000000"/>
          <w:sz w:val="24"/>
          <w:szCs w:val="24"/>
        </w:rPr>
        <w:t> ГК РФ о неустойке.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этом случае истец может соответственно увеличить или уменьшить размер исковых требований на основании условий договора или положений закона о неустойке, а ответчик - заявить о применении </w:t>
      </w:r>
      <w:hyperlink r:id="rId211" w:history="1">
        <w:r w:rsidRPr="002C3B04">
          <w:rPr>
            <w:rFonts w:ascii="Times New Roman" w:eastAsia="Times New Roman" w:hAnsi="Times New Roman" w:cs="Times New Roman"/>
            <w:color w:val="006699"/>
            <w:sz w:val="24"/>
            <w:szCs w:val="24"/>
            <w:u w:val="single"/>
          </w:rPr>
          <w:t>ст. 333</w:t>
        </w:r>
      </w:hyperlink>
      <w:r w:rsidRPr="002C3B04">
        <w:rPr>
          <w:rFonts w:ascii="Times New Roman" w:eastAsia="Times New Roman" w:hAnsi="Times New Roman" w:cs="Times New Roman"/>
          <w:color w:val="000000"/>
          <w:sz w:val="24"/>
          <w:szCs w:val="24"/>
        </w:rPr>
        <w:t> ГК РФ и представить соответствующие доказательства.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Если размер процентов, рассчитанных на основании </w:t>
      </w:r>
      <w:hyperlink r:id="rId212" w:history="1">
        <w:r w:rsidRPr="002C3B04">
          <w:rPr>
            <w:rFonts w:ascii="Times New Roman" w:eastAsia="Times New Roman" w:hAnsi="Times New Roman" w:cs="Times New Roman"/>
            <w:color w:val="006699"/>
            <w:sz w:val="24"/>
            <w:szCs w:val="24"/>
            <w:u w:val="single"/>
          </w:rPr>
          <w:t>ст. 395</w:t>
        </w:r>
      </w:hyperlink>
      <w:r w:rsidRPr="002C3B04">
        <w:rPr>
          <w:rFonts w:ascii="Times New Roman" w:eastAsia="Times New Roman" w:hAnsi="Times New Roman" w:cs="Times New Roman"/>
          <w:color w:val="000000"/>
          <w:sz w:val="24"/>
          <w:szCs w:val="24"/>
        </w:rPr>
        <w:t> ГК РФ, превышает размер неустойки, суд при установлении факта нарушения денежного обязательства удовлетворяет исковые требования частично в пределах размера суммы неустойки, подлежащей взысканию.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Само по себе то обстоятельство, что истец обосновывает свое требование о применении меры ответственности в виде взыскания денежной суммы за неисполнение или ненадлежащее исполнение денежного обязательства </w:t>
      </w:r>
      <w:hyperlink r:id="rId213" w:history="1">
        <w:r w:rsidRPr="002C3B04">
          <w:rPr>
            <w:rFonts w:ascii="Times New Roman" w:eastAsia="Times New Roman" w:hAnsi="Times New Roman" w:cs="Times New Roman"/>
            <w:color w:val="006699"/>
            <w:sz w:val="24"/>
            <w:szCs w:val="24"/>
            <w:u w:val="single"/>
          </w:rPr>
          <w:t>п. 1 ст. 395</w:t>
        </w:r>
      </w:hyperlink>
      <w:r w:rsidRPr="002C3B04">
        <w:rPr>
          <w:rFonts w:ascii="Times New Roman" w:eastAsia="Times New Roman" w:hAnsi="Times New Roman" w:cs="Times New Roman"/>
          <w:color w:val="000000"/>
          <w:sz w:val="24"/>
          <w:szCs w:val="24"/>
        </w:rPr>
        <w:t> ГК РФ, в то время как законом или соглашением сторон на случай этого нарушения предусмотрена соответствующая неустойка и денежные средства необходимо взыскать с ответчика в пользу истца на основании </w:t>
      </w:r>
      <w:hyperlink r:id="rId214" w:history="1">
        <w:r w:rsidRPr="002C3B04">
          <w:rPr>
            <w:rFonts w:ascii="Times New Roman" w:eastAsia="Times New Roman" w:hAnsi="Times New Roman" w:cs="Times New Roman"/>
            <w:color w:val="006699"/>
            <w:sz w:val="24"/>
            <w:szCs w:val="24"/>
            <w:u w:val="single"/>
          </w:rPr>
          <w:t>п. 1 ст. 330</w:t>
        </w:r>
      </w:hyperlink>
      <w:r w:rsidRPr="002C3B04">
        <w:rPr>
          <w:rFonts w:ascii="Times New Roman" w:eastAsia="Times New Roman" w:hAnsi="Times New Roman" w:cs="Times New Roman"/>
          <w:color w:val="000000"/>
          <w:sz w:val="24"/>
          <w:szCs w:val="24"/>
        </w:rPr>
        <w:t> или </w:t>
      </w:r>
      <w:hyperlink r:id="rId215" w:history="1">
        <w:r w:rsidRPr="002C3B04">
          <w:rPr>
            <w:rFonts w:ascii="Times New Roman" w:eastAsia="Times New Roman" w:hAnsi="Times New Roman" w:cs="Times New Roman"/>
            <w:color w:val="006699"/>
            <w:sz w:val="24"/>
            <w:szCs w:val="24"/>
            <w:u w:val="single"/>
          </w:rPr>
          <w:t>п. 1 ст. 332</w:t>
        </w:r>
      </w:hyperlink>
      <w:r w:rsidRPr="002C3B04">
        <w:rPr>
          <w:rFonts w:ascii="Times New Roman" w:eastAsia="Times New Roman" w:hAnsi="Times New Roman" w:cs="Times New Roman"/>
          <w:color w:val="000000"/>
          <w:sz w:val="24"/>
          <w:szCs w:val="24"/>
        </w:rPr>
        <w:t> ГК РФ, не является основанием для отказа в удовлетворении заявленного требования.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01 Августа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Вправе ли </w:t>
      </w:r>
      <w:proofErr w:type="spellStart"/>
      <w:r w:rsidRPr="002C3B04">
        <w:rPr>
          <w:rFonts w:ascii="Times New Roman" w:eastAsia="Times New Roman" w:hAnsi="Times New Roman" w:cs="Times New Roman"/>
          <w:color w:val="000000"/>
          <w:sz w:val="24"/>
          <w:szCs w:val="24"/>
        </w:rPr>
        <w:t>ресурсоснабжающие</w:t>
      </w:r>
      <w:proofErr w:type="spellEnd"/>
      <w:r w:rsidRPr="002C3B04">
        <w:rPr>
          <w:rFonts w:ascii="Times New Roman" w:eastAsia="Times New Roman" w:hAnsi="Times New Roman" w:cs="Times New Roman"/>
          <w:color w:val="000000"/>
          <w:sz w:val="24"/>
          <w:szCs w:val="24"/>
        </w:rPr>
        <w:t xml:space="preserve"> организации использовать для определения объема и стоимости потребленных энергоресурсов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показания коллективных приборов учета, самостоятельно установленных ими в ветхих и аварийных объектах?</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16" w:history="1">
        <w:r w:rsidRPr="002C3B04">
          <w:rPr>
            <w:rFonts w:ascii="Times New Roman" w:eastAsia="Times New Roman" w:hAnsi="Times New Roman" w:cs="Times New Roman"/>
            <w:color w:val="006699"/>
            <w:sz w:val="24"/>
            <w:szCs w:val="24"/>
            <w:u w:val="single"/>
          </w:rPr>
          <w:t>п. 1 ст. 544</w:t>
        </w:r>
      </w:hyperlink>
      <w:r w:rsidRPr="002C3B04">
        <w:rPr>
          <w:rFonts w:ascii="Times New Roman" w:eastAsia="Times New Roman" w:hAnsi="Times New Roman" w:cs="Times New Roman"/>
          <w:color w:val="000000"/>
          <w:sz w:val="24"/>
          <w:szCs w:val="24"/>
        </w:rPr>
        <w:t>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со </w:t>
      </w:r>
      <w:hyperlink r:id="rId217" w:history="1">
        <w:r w:rsidRPr="002C3B04">
          <w:rPr>
            <w:rFonts w:ascii="Times New Roman" w:eastAsia="Times New Roman" w:hAnsi="Times New Roman" w:cs="Times New Roman"/>
            <w:color w:val="006699"/>
            <w:sz w:val="24"/>
            <w:szCs w:val="24"/>
            <w:u w:val="single"/>
          </w:rPr>
          <w:t>ст. 13</w:t>
        </w:r>
      </w:hyperlink>
      <w:r w:rsidRPr="002C3B04">
        <w:rPr>
          <w:rFonts w:ascii="Times New Roman" w:eastAsia="Times New Roman" w:hAnsi="Times New Roman" w:cs="Times New Roman"/>
          <w:color w:val="000000"/>
          <w:sz w:val="24"/>
          <w:szCs w:val="24"/>
        </w:rPr>
        <w:t>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производимые, передаваемые, потребляемые энергетические ресурсы подлежат обязательному учету с применением приборов учета. Собственники жилых домов, собственники помещений в многоквартирных домах, введенных в эксплуатацию на день вступления в силу данного федерального закона, обязаны обеспечить оснащение домов приборами учета используемых энергоресурсов, а также ввод установленных приборов учета в эксплуатацию. В случае неисполнения ими данной обязанности, согласно </w:t>
      </w:r>
      <w:hyperlink r:id="rId218" w:history="1">
        <w:r w:rsidRPr="002C3B04">
          <w:rPr>
            <w:rFonts w:ascii="Times New Roman" w:eastAsia="Times New Roman" w:hAnsi="Times New Roman" w:cs="Times New Roman"/>
            <w:color w:val="006699"/>
            <w:sz w:val="24"/>
            <w:szCs w:val="24"/>
            <w:u w:val="single"/>
          </w:rPr>
          <w:t>ч. 12 ст. 13</w:t>
        </w:r>
      </w:hyperlink>
      <w:r w:rsidRPr="002C3B04">
        <w:rPr>
          <w:rFonts w:ascii="Times New Roman" w:eastAsia="Times New Roman" w:hAnsi="Times New Roman" w:cs="Times New Roman"/>
          <w:color w:val="000000"/>
          <w:sz w:val="24"/>
          <w:szCs w:val="24"/>
        </w:rPr>
        <w:t xml:space="preserve"> Закона об энергосбережении, действия по оснащению домов приборами учета должны совершить </w:t>
      </w:r>
      <w:proofErr w:type="spellStart"/>
      <w:r w:rsidRPr="002C3B04">
        <w:rPr>
          <w:rFonts w:ascii="Times New Roman" w:eastAsia="Times New Roman" w:hAnsi="Times New Roman" w:cs="Times New Roman"/>
          <w:color w:val="000000"/>
          <w:sz w:val="24"/>
          <w:szCs w:val="24"/>
        </w:rPr>
        <w:t>ресурсоснабжающие</w:t>
      </w:r>
      <w:proofErr w:type="spellEnd"/>
      <w:r w:rsidRPr="002C3B04">
        <w:rPr>
          <w:rFonts w:ascii="Times New Roman" w:eastAsia="Times New Roman" w:hAnsi="Times New Roman" w:cs="Times New Roman"/>
          <w:color w:val="000000"/>
          <w:sz w:val="24"/>
          <w:szCs w:val="24"/>
        </w:rPr>
        <w:t xml:space="preserve"> организации, которым в последующем граждане возмещают расходы по установке приборов учета используемых энергоресурсов.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Вместе с тем, в силу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"consultantplus://offline/ref=1CAB392FCC2B7381F9E33B43B30A3056398056A51FF1D162A0FFC98FAEB628C223978E5E89FA0F3010aEL"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предл</w:t>
      </w:r>
      <w:proofErr w:type="spellEnd"/>
      <w:r w:rsidRPr="002C3B04">
        <w:rPr>
          <w:rFonts w:ascii="Times New Roman" w:eastAsia="Times New Roman" w:hAnsi="Times New Roman" w:cs="Times New Roman"/>
          <w:color w:val="006699"/>
          <w:sz w:val="24"/>
          <w:szCs w:val="24"/>
          <w:u w:val="single"/>
        </w:rPr>
        <w:t>. 5 ч. 1 ст. 13</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xml:space="preserve"> Закона об энергосбережении, требования данной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2C3B04">
        <w:rPr>
          <w:rFonts w:ascii="Times New Roman" w:eastAsia="Times New Roman" w:hAnsi="Times New Roman" w:cs="Times New Roman"/>
          <w:color w:val="000000"/>
          <w:sz w:val="24"/>
          <w:szCs w:val="24"/>
        </w:rPr>
        <w:t>гигакалории</w:t>
      </w:r>
      <w:proofErr w:type="spellEnd"/>
      <w:r w:rsidRPr="002C3B04">
        <w:rPr>
          <w:rFonts w:ascii="Times New Roman" w:eastAsia="Times New Roman" w:hAnsi="Times New Roman" w:cs="Times New Roman"/>
          <w:color w:val="000000"/>
          <w:sz w:val="24"/>
          <w:szCs w:val="24"/>
        </w:rPr>
        <w:t xml:space="preserve">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данной норме не содержится запрета на установку приборов учета в ветхих и аварийных объектах, а лишь указывается на отсутствие обязанности собственников по их установке и, соответственно, оплате стоимости приборов учета и расходов по их установке, если она проведена иным лицом.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Такие объекты могут быть оснащены </w:t>
      </w:r>
      <w:proofErr w:type="spellStart"/>
      <w:r w:rsidRPr="002C3B04">
        <w:rPr>
          <w:rFonts w:ascii="Times New Roman" w:eastAsia="Times New Roman" w:hAnsi="Times New Roman" w:cs="Times New Roman"/>
          <w:color w:val="000000"/>
          <w:sz w:val="24"/>
          <w:szCs w:val="24"/>
        </w:rPr>
        <w:t>ресурсоснабжающими</w:t>
      </w:r>
      <w:proofErr w:type="spellEnd"/>
      <w:r w:rsidRPr="002C3B04">
        <w:rPr>
          <w:rFonts w:ascii="Times New Roman" w:eastAsia="Times New Roman" w:hAnsi="Times New Roman" w:cs="Times New Roman"/>
          <w:color w:val="000000"/>
          <w:sz w:val="24"/>
          <w:szCs w:val="24"/>
        </w:rPr>
        <w:t xml:space="preserve"> организациями за счет собственных средств приборами учета, если подтверждена техническая возможность их установки в соответствии с критериями, предусмотренными </w:t>
      </w:r>
      <w:hyperlink r:id="rId219" w:history="1">
        <w:r w:rsidRPr="002C3B04">
          <w:rPr>
            <w:rFonts w:ascii="Times New Roman" w:eastAsia="Times New Roman" w:hAnsi="Times New Roman" w:cs="Times New Roman"/>
            <w:color w:val="006699"/>
            <w:sz w:val="24"/>
            <w:szCs w:val="24"/>
            <w:u w:val="single"/>
          </w:rPr>
          <w:t>приказом</w:t>
        </w:r>
      </w:hyperlink>
      <w:r w:rsidRPr="002C3B04">
        <w:rPr>
          <w:rFonts w:ascii="Times New Roman" w:eastAsia="Times New Roman" w:hAnsi="Times New Roman" w:cs="Times New Roman"/>
          <w:color w:val="000000"/>
          <w:sz w:val="24"/>
          <w:szCs w:val="24"/>
        </w:rPr>
        <w:t> Министерства регионального развития от 29 декабря 2011 г.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rsidRPr="002C3B04">
        <w:rPr>
          <w:rFonts w:ascii="Times New Roman" w:eastAsia="Times New Roman" w:hAnsi="Times New Roman" w:cs="Times New Roman"/>
          <w:color w:val="000000"/>
          <w:sz w:val="24"/>
          <w:szCs w:val="24"/>
        </w:rPr>
        <w:t>общедомового</w:t>
      </w:r>
      <w:proofErr w:type="spellEnd"/>
      <w:r w:rsidRPr="002C3B04">
        <w:rPr>
          <w:rFonts w:ascii="Times New Roman" w:eastAsia="Times New Roman" w:hAnsi="Times New Roman" w:cs="Times New Roman"/>
          <w:color w:val="000000"/>
          <w:sz w:val="24"/>
          <w:szCs w:val="24"/>
        </w:rPr>
        <w:t xml:space="preserve">) </w:t>
      </w:r>
      <w:r w:rsidRPr="002C3B04">
        <w:rPr>
          <w:rFonts w:ascii="Times New Roman" w:eastAsia="Times New Roman" w:hAnsi="Times New Roman" w:cs="Times New Roman"/>
          <w:color w:val="000000"/>
          <w:sz w:val="24"/>
          <w:szCs w:val="24"/>
        </w:rPr>
        <w:lastRenderedPageBreak/>
        <w:t>прибора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Ухудшение эксплуатационных характеристик здания, отдельных его частей и инженерных систем, послуживших основанием для признания такого объекта в установленном порядке аварийным, приводящее к невозможности обеспечения точной фиксации потребления энергоресурсов и обслуживания приборов учета, исключает использование показаний приборов учета в таких многоквартирных домах.</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Показания законно установленных и введенных в эксплуатацию коллективных приборов учета могут быть использованы </w:t>
      </w:r>
      <w:proofErr w:type="spellStart"/>
      <w:r w:rsidRPr="002C3B04">
        <w:rPr>
          <w:rFonts w:ascii="Times New Roman" w:eastAsia="Times New Roman" w:hAnsi="Times New Roman" w:cs="Times New Roman"/>
          <w:color w:val="000000"/>
          <w:sz w:val="24"/>
          <w:szCs w:val="24"/>
        </w:rPr>
        <w:t>ресурсоснабжающими</w:t>
      </w:r>
      <w:proofErr w:type="spellEnd"/>
      <w:r w:rsidRPr="002C3B04">
        <w:rPr>
          <w:rFonts w:ascii="Times New Roman" w:eastAsia="Times New Roman" w:hAnsi="Times New Roman" w:cs="Times New Roman"/>
          <w:color w:val="000000"/>
          <w:sz w:val="24"/>
          <w:szCs w:val="24"/>
        </w:rPr>
        <w:t xml:space="preserve"> организациями для определения объема и стоимости потребленных энергоресурсов.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220" w:history="1">
        <w:r w:rsidRPr="002C3B04">
          <w:rPr>
            <w:rFonts w:ascii="Times New Roman" w:eastAsia="Times New Roman" w:hAnsi="Times New Roman" w:cs="Times New Roman"/>
            <w:color w:val="006699"/>
            <w:sz w:val="24"/>
            <w:szCs w:val="24"/>
            <w:u w:val="single"/>
          </w:rPr>
          <w:t>п. 44</w:t>
        </w:r>
      </w:hyperlink>
      <w:r w:rsidRPr="002C3B04">
        <w:rPr>
          <w:rFonts w:ascii="Times New Roman" w:eastAsia="Times New Roman" w:hAnsi="Times New Roman" w:cs="Times New Roman"/>
          <w:color w:val="000000"/>
          <w:sz w:val="24"/>
          <w:szCs w:val="24"/>
        </w:rPr>
        <w:t xml:space="preserve"> постановления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распределяемый между потребителями объем коммунальной услуги, предоставленной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за исключением случаев, когда иное установлено решением общего собрания собственников или когда исполнителем коммунальной услуги является </w:t>
      </w:r>
      <w:proofErr w:type="spellStart"/>
      <w:r w:rsidRPr="002C3B04">
        <w:rPr>
          <w:rFonts w:ascii="Times New Roman" w:eastAsia="Times New Roman" w:hAnsi="Times New Roman" w:cs="Times New Roman"/>
          <w:color w:val="000000"/>
          <w:sz w:val="24"/>
          <w:szCs w:val="24"/>
        </w:rPr>
        <w:t>ресурсоснабжающая</w:t>
      </w:r>
      <w:proofErr w:type="spellEnd"/>
      <w:r w:rsidRPr="002C3B04">
        <w:rPr>
          <w:rFonts w:ascii="Times New Roman" w:eastAsia="Times New Roman" w:hAnsi="Times New Roman" w:cs="Times New Roman"/>
          <w:color w:val="000000"/>
          <w:sz w:val="24"/>
          <w:szCs w:val="24"/>
        </w:rPr>
        <w:t xml:space="preserve"> организация.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По общему правилу объем коммунальной услуги в размере превышения над объемом, рассчитанным исходя из нормативов потребления коммунальной услуги, предоставленной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управляющая организация оплачивает за счет собственных средств.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Данное регулирование направлено на стимулирование управляющей организации к выполнению мероприятий по эффективному управлению многоквартирным домом (выявлению несанкционированного подключения, внедоговорного потребления коммунальных услуг и др.) и достижение целей этого управления, обеспечивающих благоприятные и безопасные условия проживания граждан.</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Вместе с тем, принимая во внимание, что в аварийных и ветхих объектах возможности обеспечения благоприятных условий проживания граждан могут быть существенно ограничены в связи с объективным физическим износом здания, его отдельных частей и инженерных систем, а также направленность нормативно-правового регулирования на защиту граждан, вынужденных проживать в непригодных для этих целей условиях, от несения дополнительных издержек, связанных с содержанием и ремонтом таких объектов, использование при расчетах за поставленный коммунальный ресурс показаний приборов учета в рассматриваемом случае не должно приводить к возложению на собственников домов и помещений в них или управляющие организации расходов, связанных с оплатой потребленных в соответствии с показаниями приборов учета коммунальных услуг в объеме, превышающем нормативы потребления.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Таким образом, </w:t>
      </w:r>
      <w:proofErr w:type="spellStart"/>
      <w:r w:rsidRPr="002C3B04">
        <w:rPr>
          <w:rFonts w:ascii="Times New Roman" w:eastAsia="Times New Roman" w:hAnsi="Times New Roman" w:cs="Times New Roman"/>
          <w:color w:val="000000"/>
          <w:sz w:val="24"/>
          <w:szCs w:val="24"/>
        </w:rPr>
        <w:t>ресурсоснабжающие</w:t>
      </w:r>
      <w:proofErr w:type="spellEnd"/>
      <w:r w:rsidRPr="002C3B04">
        <w:rPr>
          <w:rFonts w:ascii="Times New Roman" w:eastAsia="Times New Roman" w:hAnsi="Times New Roman" w:cs="Times New Roman"/>
          <w:color w:val="000000"/>
          <w:sz w:val="24"/>
          <w:szCs w:val="24"/>
        </w:rPr>
        <w:t xml:space="preserve"> организации вправе использовать показания коллективных приборов учета, установленных ими в ветхих и аварийных объектах с соблюдением требований законодательства, для определения объема и стоимости потребленных энергоресурсов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Однако размер обязательств собственников и управляющей компании по оплате потребленных энергоресурсов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ограничен утвержденными нормативами потребления.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28 Июля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Каким образом с 1 июня 2013 г. исчисляется размер платы за поставленную тепловую энергию в многоквартирный дом, не оборудованный коллективным (</w:t>
      </w:r>
      <w:proofErr w:type="spellStart"/>
      <w:r w:rsidRPr="002C3B04">
        <w:rPr>
          <w:rFonts w:ascii="Times New Roman" w:eastAsia="Times New Roman" w:hAnsi="Times New Roman" w:cs="Times New Roman"/>
          <w:color w:val="000000"/>
          <w:sz w:val="24"/>
          <w:szCs w:val="24"/>
        </w:rPr>
        <w:t>общедомовым</w:t>
      </w:r>
      <w:proofErr w:type="spellEnd"/>
      <w:r w:rsidRPr="002C3B04">
        <w:rPr>
          <w:rFonts w:ascii="Times New Roman" w:eastAsia="Times New Roman" w:hAnsi="Times New Roman" w:cs="Times New Roman"/>
          <w:color w:val="000000"/>
          <w:sz w:val="24"/>
          <w:szCs w:val="24"/>
        </w:rPr>
        <w:t>) прибором учета, но в котором все жилые и нежилые помещения имеют индивидуальные приборы учета тепловой энергии?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со </w:t>
      </w:r>
      <w:hyperlink r:id="rId221" w:history="1">
        <w:r w:rsidRPr="002C3B04">
          <w:rPr>
            <w:rFonts w:ascii="Times New Roman" w:eastAsia="Times New Roman" w:hAnsi="Times New Roman" w:cs="Times New Roman"/>
            <w:color w:val="006699"/>
            <w:sz w:val="24"/>
            <w:szCs w:val="24"/>
            <w:u w:val="single"/>
          </w:rPr>
          <w:t>ст. 157</w:t>
        </w:r>
      </w:hyperlink>
      <w:r w:rsidRPr="002C3B04">
        <w:rPr>
          <w:rFonts w:ascii="Times New Roman" w:eastAsia="Times New Roman" w:hAnsi="Times New Roman" w:cs="Times New Roman"/>
          <w:color w:val="000000"/>
          <w:sz w:val="24"/>
          <w:szCs w:val="24"/>
        </w:rPr>
        <w:t>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1 июня 2013 г. согласно </w:t>
      </w:r>
      <w:hyperlink r:id="rId222" w:history="1">
        <w:r w:rsidRPr="002C3B04">
          <w:rPr>
            <w:rFonts w:ascii="Times New Roman" w:eastAsia="Times New Roman" w:hAnsi="Times New Roman" w:cs="Times New Roman"/>
            <w:color w:val="006699"/>
            <w:sz w:val="24"/>
            <w:szCs w:val="24"/>
            <w:u w:val="single"/>
          </w:rPr>
          <w:t>п. 40</w:t>
        </w:r>
      </w:hyperlink>
      <w:r w:rsidRPr="002C3B04">
        <w:rPr>
          <w:rFonts w:ascii="Times New Roman" w:eastAsia="Times New Roman" w:hAnsi="Times New Roman" w:cs="Times New Roman"/>
          <w:color w:val="000000"/>
          <w:sz w:val="24"/>
          <w:szCs w:val="24"/>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норматив потребления коммунальной услуги по отоплению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не подлежит установлению, а потребители вносят плату за такую услугу совокупно без разделения на плату за </w:t>
      </w:r>
      <w:r w:rsidRPr="002C3B04">
        <w:rPr>
          <w:rFonts w:ascii="Times New Roman" w:eastAsia="Times New Roman" w:hAnsi="Times New Roman" w:cs="Times New Roman"/>
          <w:color w:val="000000"/>
          <w:sz w:val="24"/>
          <w:szCs w:val="24"/>
        </w:rPr>
        <w:lastRenderedPageBreak/>
        <w:t xml:space="preserve">потребление указанной услуги в жилом (нежилом) помещении и плату за ее потребление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 целях правильного определения объема ресурса, приходящегося на каждого потребителя, размер платы рассчитывается исходя из данных </w:t>
      </w:r>
      <w:proofErr w:type="spellStart"/>
      <w:r w:rsidRPr="002C3B04">
        <w:rPr>
          <w:rFonts w:ascii="Times New Roman" w:eastAsia="Times New Roman" w:hAnsi="Times New Roman" w:cs="Times New Roman"/>
          <w:color w:val="000000"/>
          <w:sz w:val="24"/>
          <w:szCs w:val="24"/>
        </w:rPr>
        <w:t>общедомовых</w:t>
      </w:r>
      <w:proofErr w:type="spellEnd"/>
      <w:r w:rsidRPr="002C3B04">
        <w:rPr>
          <w:rFonts w:ascii="Times New Roman" w:eastAsia="Times New Roman" w:hAnsi="Times New Roman" w:cs="Times New Roman"/>
          <w:color w:val="000000"/>
          <w:sz w:val="24"/>
          <w:szCs w:val="24"/>
        </w:rPr>
        <w:t xml:space="preserve"> приборов учета с пропорциональным отнесением приходящегося объема услуги по теплоснабжению в совокупной массе на единицу площади.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 </w:t>
      </w:r>
      <w:hyperlink r:id="rId223" w:history="1">
        <w:r w:rsidRPr="002C3B04">
          <w:rPr>
            <w:rFonts w:ascii="Times New Roman" w:eastAsia="Times New Roman" w:hAnsi="Times New Roman" w:cs="Times New Roman"/>
            <w:color w:val="006699"/>
            <w:sz w:val="24"/>
            <w:szCs w:val="24"/>
            <w:u w:val="single"/>
          </w:rPr>
          <w:t>ч. 1 ст. 13</w:t>
        </w:r>
      </w:hyperlink>
      <w:r w:rsidRPr="002C3B04">
        <w:rPr>
          <w:rFonts w:ascii="Times New Roman" w:eastAsia="Times New Roman" w:hAnsi="Times New Roman" w:cs="Times New Roman"/>
          <w:color w:val="000000"/>
          <w:sz w:val="24"/>
          <w:szCs w:val="24"/>
        </w:rPr>
        <w:t>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производимые, передаваемые, потребляемые энергетические ресурсы подлежат обязательному учету с применением приборов учета. Собственники жилых домов, собственники помещений в многоквартирных домах, введенных в эксплуатацию на день вступления в силу данного федерального закона, обязаны обеспечить оснащение домов приборами учета используемых энергоресурсов, а также ввод установленных приборов учета в эксплуатацию.</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случае неисполнения ими данной обязанности, согласно </w:t>
      </w:r>
      <w:hyperlink r:id="rId224" w:history="1">
        <w:r w:rsidRPr="002C3B04">
          <w:rPr>
            <w:rFonts w:ascii="Times New Roman" w:eastAsia="Times New Roman" w:hAnsi="Times New Roman" w:cs="Times New Roman"/>
            <w:color w:val="006699"/>
            <w:sz w:val="24"/>
            <w:szCs w:val="24"/>
            <w:u w:val="single"/>
          </w:rPr>
          <w:t>ч. 12 ст. 13</w:t>
        </w:r>
      </w:hyperlink>
      <w:r w:rsidRPr="002C3B04">
        <w:rPr>
          <w:rFonts w:ascii="Times New Roman" w:eastAsia="Times New Roman" w:hAnsi="Times New Roman" w:cs="Times New Roman"/>
          <w:color w:val="000000"/>
          <w:sz w:val="24"/>
          <w:szCs w:val="24"/>
        </w:rPr>
        <w:t xml:space="preserve"> Закона об энергосбережении, действия по оснащению домов приборами учета должны совершить </w:t>
      </w:r>
      <w:proofErr w:type="spellStart"/>
      <w:r w:rsidRPr="002C3B04">
        <w:rPr>
          <w:rFonts w:ascii="Times New Roman" w:eastAsia="Times New Roman" w:hAnsi="Times New Roman" w:cs="Times New Roman"/>
          <w:color w:val="000000"/>
          <w:sz w:val="24"/>
          <w:szCs w:val="24"/>
        </w:rPr>
        <w:t>ресурсоснабжающие</w:t>
      </w:r>
      <w:proofErr w:type="spellEnd"/>
      <w:r w:rsidRPr="002C3B04">
        <w:rPr>
          <w:rFonts w:ascii="Times New Roman" w:eastAsia="Times New Roman" w:hAnsi="Times New Roman" w:cs="Times New Roman"/>
          <w:color w:val="000000"/>
          <w:sz w:val="24"/>
          <w:szCs w:val="24"/>
        </w:rPr>
        <w:t xml:space="preserve"> организации, которым в последующем граждане возмещают расходы по установке приборов учета используемых энергоресурсов.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При </w:t>
      </w:r>
      <w:proofErr w:type="spellStart"/>
      <w:r w:rsidRPr="002C3B04">
        <w:rPr>
          <w:rFonts w:ascii="Times New Roman" w:eastAsia="Times New Roman" w:hAnsi="Times New Roman" w:cs="Times New Roman"/>
          <w:color w:val="000000"/>
          <w:sz w:val="24"/>
          <w:szCs w:val="24"/>
        </w:rPr>
        <w:t>несовершении</w:t>
      </w:r>
      <w:proofErr w:type="spellEnd"/>
      <w:r w:rsidRPr="002C3B04">
        <w:rPr>
          <w:rFonts w:ascii="Times New Roman" w:eastAsia="Times New Roman" w:hAnsi="Times New Roman" w:cs="Times New Roman"/>
          <w:color w:val="000000"/>
          <w:sz w:val="24"/>
          <w:szCs w:val="24"/>
        </w:rPr>
        <w:t xml:space="preserve"> </w:t>
      </w:r>
      <w:proofErr w:type="spellStart"/>
      <w:r w:rsidRPr="002C3B04">
        <w:rPr>
          <w:rFonts w:ascii="Times New Roman" w:eastAsia="Times New Roman" w:hAnsi="Times New Roman" w:cs="Times New Roman"/>
          <w:color w:val="000000"/>
          <w:sz w:val="24"/>
          <w:szCs w:val="24"/>
        </w:rPr>
        <w:t>ресурсоснабжающими</w:t>
      </w:r>
      <w:proofErr w:type="spellEnd"/>
      <w:r w:rsidRPr="002C3B04">
        <w:rPr>
          <w:rFonts w:ascii="Times New Roman" w:eastAsia="Times New Roman" w:hAnsi="Times New Roman" w:cs="Times New Roman"/>
          <w:color w:val="000000"/>
          <w:sz w:val="24"/>
          <w:szCs w:val="24"/>
        </w:rPr>
        <w:t xml:space="preserve"> организациями указанных действий и отсутствии коллективных (</w:t>
      </w:r>
      <w:proofErr w:type="spellStart"/>
      <w:r w:rsidRPr="002C3B04">
        <w:rPr>
          <w:rFonts w:ascii="Times New Roman" w:eastAsia="Times New Roman" w:hAnsi="Times New Roman" w:cs="Times New Roman"/>
          <w:color w:val="000000"/>
          <w:sz w:val="24"/>
          <w:szCs w:val="24"/>
        </w:rPr>
        <w:t>общедомовых</w:t>
      </w:r>
      <w:proofErr w:type="spellEnd"/>
      <w:r w:rsidRPr="002C3B04">
        <w:rPr>
          <w:rFonts w:ascii="Times New Roman" w:eastAsia="Times New Roman" w:hAnsi="Times New Roman" w:cs="Times New Roman"/>
          <w:color w:val="000000"/>
          <w:sz w:val="24"/>
          <w:szCs w:val="24"/>
        </w:rPr>
        <w:t xml:space="preserve">) приборов учета в многоквартирном доме, который полностью оборудован индивидуальными приборами учета, с 1 июня 2013 г. размер платы за поставленную тепловую энергию исчисляется исходя из показаний индивидуальных приборов учета. Выпадающий доход, вызванный отсутствием учета поставленной на </w:t>
      </w:r>
      <w:proofErr w:type="spellStart"/>
      <w:r w:rsidRPr="002C3B04">
        <w:rPr>
          <w:rFonts w:ascii="Times New Roman" w:eastAsia="Times New Roman" w:hAnsi="Times New Roman" w:cs="Times New Roman"/>
          <w:color w:val="000000"/>
          <w:sz w:val="24"/>
          <w:szCs w:val="24"/>
        </w:rPr>
        <w:t>общедомовые</w:t>
      </w:r>
      <w:proofErr w:type="spellEnd"/>
      <w:r w:rsidRPr="002C3B04">
        <w:rPr>
          <w:rFonts w:ascii="Times New Roman" w:eastAsia="Times New Roman" w:hAnsi="Times New Roman" w:cs="Times New Roman"/>
          <w:color w:val="000000"/>
          <w:sz w:val="24"/>
          <w:szCs w:val="24"/>
        </w:rPr>
        <w:t xml:space="preserve"> нужды тепловой энергии, ложится в таком случае на </w:t>
      </w:r>
      <w:proofErr w:type="spellStart"/>
      <w:r w:rsidRPr="002C3B04">
        <w:rPr>
          <w:rFonts w:ascii="Times New Roman" w:eastAsia="Times New Roman" w:hAnsi="Times New Roman" w:cs="Times New Roman"/>
          <w:color w:val="000000"/>
          <w:sz w:val="24"/>
          <w:szCs w:val="24"/>
        </w:rPr>
        <w:t>ресурсоснабжающую</w:t>
      </w:r>
      <w:proofErr w:type="spellEnd"/>
      <w:r w:rsidRPr="002C3B04">
        <w:rPr>
          <w:rFonts w:ascii="Times New Roman" w:eastAsia="Times New Roman" w:hAnsi="Times New Roman" w:cs="Times New Roman"/>
          <w:color w:val="000000"/>
          <w:sz w:val="24"/>
          <w:szCs w:val="24"/>
        </w:rPr>
        <w:t xml:space="preserve"> организацию, которая, вопреки положениям </w:t>
      </w:r>
      <w:hyperlink r:id="rId225" w:history="1">
        <w:r w:rsidRPr="002C3B04">
          <w:rPr>
            <w:rFonts w:ascii="Times New Roman" w:eastAsia="Times New Roman" w:hAnsi="Times New Roman" w:cs="Times New Roman"/>
            <w:color w:val="006699"/>
            <w:sz w:val="24"/>
            <w:szCs w:val="24"/>
            <w:u w:val="single"/>
          </w:rPr>
          <w:t>ч. 12 ст. 13</w:t>
        </w:r>
      </w:hyperlink>
      <w:r w:rsidRPr="002C3B04">
        <w:rPr>
          <w:rFonts w:ascii="Times New Roman" w:eastAsia="Times New Roman" w:hAnsi="Times New Roman" w:cs="Times New Roman"/>
          <w:color w:val="000000"/>
          <w:sz w:val="24"/>
          <w:szCs w:val="24"/>
        </w:rPr>
        <w:t> Закона об энергосбережении, не предприняла необходимых мер по оборудованию многоквартирного дома коллективным (</w:t>
      </w:r>
      <w:proofErr w:type="spellStart"/>
      <w:r w:rsidRPr="002C3B04">
        <w:rPr>
          <w:rFonts w:ascii="Times New Roman" w:eastAsia="Times New Roman" w:hAnsi="Times New Roman" w:cs="Times New Roman"/>
          <w:color w:val="000000"/>
          <w:sz w:val="24"/>
          <w:szCs w:val="24"/>
        </w:rPr>
        <w:t>общедомовым</w:t>
      </w:r>
      <w:proofErr w:type="spellEnd"/>
      <w:r w:rsidRPr="002C3B04">
        <w:rPr>
          <w:rFonts w:ascii="Times New Roman" w:eastAsia="Times New Roman" w:hAnsi="Times New Roman" w:cs="Times New Roman"/>
          <w:color w:val="000000"/>
          <w:sz w:val="24"/>
          <w:szCs w:val="24"/>
        </w:rPr>
        <w:t>) прибором учета.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25 Июля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Вопрос: Какой срок исковой давности - общий или специальный - подлежит применению к требованию заказчика по договору планового ремонта вагонов к подрядчику о возмещении убытков, вызванных устранением дефектов вагонов, выявленных в процессе перевозки (текущий </w:t>
      </w:r>
      <w:proofErr w:type="spellStart"/>
      <w:r w:rsidRPr="002C3B04">
        <w:rPr>
          <w:rFonts w:ascii="Times New Roman" w:eastAsia="Times New Roman" w:hAnsi="Times New Roman" w:cs="Times New Roman"/>
          <w:color w:val="000000"/>
          <w:sz w:val="24"/>
          <w:szCs w:val="24"/>
        </w:rPr>
        <w:t>отцепочный</w:t>
      </w:r>
      <w:proofErr w:type="spellEnd"/>
      <w:r w:rsidRPr="002C3B04">
        <w:rPr>
          <w:rFonts w:ascii="Times New Roman" w:eastAsia="Times New Roman" w:hAnsi="Times New Roman" w:cs="Times New Roman"/>
          <w:color w:val="000000"/>
          <w:sz w:val="24"/>
          <w:szCs w:val="24"/>
        </w:rPr>
        <w:t xml:space="preserve"> ремонт)?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26" w:history="1">
        <w:r w:rsidRPr="002C3B04">
          <w:rPr>
            <w:rFonts w:ascii="Times New Roman" w:eastAsia="Times New Roman" w:hAnsi="Times New Roman" w:cs="Times New Roman"/>
            <w:color w:val="006699"/>
            <w:sz w:val="24"/>
            <w:szCs w:val="24"/>
            <w:u w:val="single"/>
          </w:rPr>
          <w:t>п. 1 ст. 721</w:t>
        </w:r>
      </w:hyperlink>
      <w:r w:rsidRPr="002C3B04">
        <w:rPr>
          <w:rFonts w:ascii="Times New Roman" w:eastAsia="Times New Roman" w:hAnsi="Times New Roman" w:cs="Times New Roman"/>
          <w:color w:val="000000"/>
          <w:sz w:val="24"/>
          <w:szCs w:val="24"/>
        </w:rPr>
        <w:t>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Для требований заказчика, предъявляемых к подрядчику в связи с ненадлежащим качеством работы, выполненной по договору подряда, </w:t>
      </w:r>
      <w:hyperlink r:id="rId227" w:history="1">
        <w:r w:rsidRPr="002C3B04">
          <w:rPr>
            <w:rFonts w:ascii="Times New Roman" w:eastAsia="Times New Roman" w:hAnsi="Times New Roman" w:cs="Times New Roman"/>
            <w:color w:val="006699"/>
            <w:sz w:val="24"/>
            <w:szCs w:val="24"/>
            <w:u w:val="single"/>
          </w:rPr>
          <w:t>п. 1 ст. 725</w:t>
        </w:r>
      </w:hyperlink>
      <w:r w:rsidRPr="002C3B04">
        <w:rPr>
          <w:rFonts w:ascii="Times New Roman" w:eastAsia="Times New Roman" w:hAnsi="Times New Roman" w:cs="Times New Roman"/>
          <w:color w:val="000000"/>
          <w:sz w:val="24"/>
          <w:szCs w:val="24"/>
        </w:rPr>
        <w:t> ГК РФ установлен специальный срок исковой давности, который составляет один год.</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В случаях, когда факт ненадлежащего выполнения работ по договору планового ремонта выявляется в процессе перевозки и дефект устраняется перевозчиком в целях обеспечения безопасности движения транспорта (текущий </w:t>
      </w:r>
      <w:proofErr w:type="spellStart"/>
      <w:r w:rsidRPr="002C3B04">
        <w:rPr>
          <w:rFonts w:ascii="Times New Roman" w:eastAsia="Times New Roman" w:hAnsi="Times New Roman" w:cs="Times New Roman"/>
          <w:color w:val="000000"/>
          <w:sz w:val="24"/>
          <w:szCs w:val="24"/>
        </w:rPr>
        <w:t>отцепочный</w:t>
      </w:r>
      <w:proofErr w:type="spellEnd"/>
      <w:r w:rsidRPr="002C3B04">
        <w:rPr>
          <w:rFonts w:ascii="Times New Roman" w:eastAsia="Times New Roman" w:hAnsi="Times New Roman" w:cs="Times New Roman"/>
          <w:color w:val="000000"/>
          <w:sz w:val="24"/>
          <w:szCs w:val="24"/>
        </w:rPr>
        <w:t xml:space="preserve"> ремонт), последний действует в том числе в интересах заказчика (владельца вагонов), обеспечивая выполнение им обязанности по содержанию имущества и предотвращению возможного причинения вреда в результате неисправности вагонов. По этой причине заказчик (владелец вагонов) не может отказаться от работ по текущему </w:t>
      </w:r>
      <w:proofErr w:type="spellStart"/>
      <w:r w:rsidRPr="002C3B04">
        <w:rPr>
          <w:rFonts w:ascii="Times New Roman" w:eastAsia="Times New Roman" w:hAnsi="Times New Roman" w:cs="Times New Roman"/>
          <w:color w:val="000000"/>
          <w:sz w:val="24"/>
          <w:szCs w:val="24"/>
        </w:rPr>
        <w:t>отцепочному</w:t>
      </w:r>
      <w:proofErr w:type="spellEnd"/>
      <w:r w:rsidRPr="002C3B04">
        <w:rPr>
          <w:rFonts w:ascii="Times New Roman" w:eastAsia="Times New Roman" w:hAnsi="Times New Roman" w:cs="Times New Roman"/>
          <w:color w:val="000000"/>
          <w:sz w:val="24"/>
          <w:szCs w:val="24"/>
        </w:rPr>
        <w:t xml:space="preserve"> ремонту и должен нести расходы по их оплате.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Передавая заказчику вагоны, которые не могут быть использованы в процессе транспортировки грузов, подрядчик по договору планового ремонта нарушает предусмотренную </w:t>
      </w:r>
      <w:hyperlink r:id="rId228" w:history="1">
        <w:r w:rsidRPr="002C3B04">
          <w:rPr>
            <w:rFonts w:ascii="Times New Roman" w:eastAsia="Times New Roman" w:hAnsi="Times New Roman" w:cs="Times New Roman"/>
            <w:color w:val="006699"/>
            <w:sz w:val="24"/>
            <w:szCs w:val="24"/>
            <w:u w:val="single"/>
          </w:rPr>
          <w:t>п. 1 ст. 721</w:t>
        </w:r>
      </w:hyperlink>
      <w:r w:rsidRPr="002C3B04">
        <w:rPr>
          <w:rFonts w:ascii="Times New Roman" w:eastAsia="Times New Roman" w:hAnsi="Times New Roman" w:cs="Times New Roman"/>
          <w:color w:val="000000"/>
          <w:sz w:val="24"/>
          <w:szCs w:val="24"/>
        </w:rPr>
        <w:t> ГК РФ обязанность по передаче заказчику результата работ, пригодного для обычного использования.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Если подрядчик не устранил недостатки вагонов, которые он должен был выявить по договору планового ремонта, и в результате заказчик был вынужден оплатить текущий </w:t>
      </w:r>
      <w:proofErr w:type="spellStart"/>
      <w:r w:rsidRPr="002C3B04">
        <w:rPr>
          <w:rFonts w:ascii="Times New Roman" w:eastAsia="Times New Roman" w:hAnsi="Times New Roman" w:cs="Times New Roman"/>
          <w:color w:val="000000"/>
          <w:sz w:val="24"/>
          <w:szCs w:val="24"/>
        </w:rPr>
        <w:t>отцепочный</w:t>
      </w:r>
      <w:proofErr w:type="spellEnd"/>
      <w:r w:rsidRPr="002C3B04">
        <w:rPr>
          <w:rFonts w:ascii="Times New Roman" w:eastAsia="Times New Roman" w:hAnsi="Times New Roman" w:cs="Times New Roman"/>
          <w:color w:val="000000"/>
          <w:sz w:val="24"/>
          <w:szCs w:val="24"/>
        </w:rPr>
        <w:t xml:space="preserve"> ремонт, подрядчик нарушил обязанность по производству работ соответствующего качества.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Следовательно, к предъявленному в последующем требованию заказчика к подрядчику, выполнявшему плановый ремонт вагонов, о возмещении убытков, вызванных устранением дефектов вагонов, выявленных в процессе перевозки, применяется специальный срок исковой давности, установленный </w:t>
      </w:r>
      <w:hyperlink r:id="rId229" w:history="1">
        <w:r w:rsidRPr="002C3B04">
          <w:rPr>
            <w:rFonts w:ascii="Times New Roman" w:eastAsia="Times New Roman" w:hAnsi="Times New Roman" w:cs="Times New Roman"/>
            <w:color w:val="006699"/>
            <w:sz w:val="24"/>
            <w:szCs w:val="24"/>
            <w:u w:val="single"/>
          </w:rPr>
          <w:t>п. 1 ст. 725</w:t>
        </w:r>
      </w:hyperlink>
      <w:r w:rsidRPr="002C3B04">
        <w:rPr>
          <w:rFonts w:ascii="Times New Roman" w:eastAsia="Times New Roman" w:hAnsi="Times New Roman" w:cs="Times New Roman"/>
          <w:color w:val="000000"/>
          <w:sz w:val="24"/>
          <w:szCs w:val="24"/>
        </w:rPr>
        <w:t> ГК РФ (один год).</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22 Июля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Юридическое лицо (владелец трубопровода) во исполнение предписания, обязывающего его заключить договор водопользования, в установленной срок обратилось с надлежащим заявлением о его заключении, однако договор не был заключен по независящим от этого лица причинам. Может ли суд при таких обстоятельствах признать, что юридическое лицо предприняло все зависящие от него меры к исполнению предписания в целях устранения нарушений в сфере водопользования?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30" w:history="1">
        <w:r w:rsidRPr="002C3B04">
          <w:rPr>
            <w:rFonts w:ascii="Times New Roman" w:eastAsia="Times New Roman" w:hAnsi="Times New Roman" w:cs="Times New Roman"/>
            <w:color w:val="006699"/>
            <w:sz w:val="24"/>
            <w:szCs w:val="24"/>
            <w:u w:val="single"/>
          </w:rPr>
          <w:t>ст. 16</w:t>
        </w:r>
      </w:hyperlink>
      <w:r w:rsidRPr="002C3B04">
        <w:rPr>
          <w:rFonts w:ascii="Times New Roman" w:eastAsia="Times New Roman" w:hAnsi="Times New Roman" w:cs="Times New Roman"/>
          <w:color w:val="000000"/>
          <w:sz w:val="24"/>
          <w:szCs w:val="24"/>
        </w:rPr>
        <w:t> ВК РФ договор водопользования заключается в соответствии с гражданским законодательством, если иное не предусмотрено Водным кодексом.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231" w:history="1">
        <w:r w:rsidRPr="002C3B04">
          <w:rPr>
            <w:rFonts w:ascii="Times New Roman" w:eastAsia="Times New Roman" w:hAnsi="Times New Roman" w:cs="Times New Roman"/>
            <w:color w:val="006699"/>
            <w:sz w:val="24"/>
            <w:szCs w:val="24"/>
            <w:u w:val="single"/>
          </w:rPr>
          <w:t>ГК</w:t>
        </w:r>
      </w:hyperlink>
      <w:r w:rsidRPr="002C3B04">
        <w:rPr>
          <w:rFonts w:ascii="Times New Roman" w:eastAsia="Times New Roman" w:hAnsi="Times New Roman" w:cs="Times New Roman"/>
          <w:color w:val="000000"/>
          <w:sz w:val="24"/>
          <w:szCs w:val="24"/>
        </w:rPr>
        <w:t> РФ содержит общее правило о заключении договора посредством направления оферты (предложения заключить договор) одной из сторон и ее акцепта (принятия предложения) другой стороной.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случаях, когда в соответствии с ГК РФ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t>
      </w:r>
      <w:hyperlink r:id="rId232" w:history="1">
        <w:r w:rsidRPr="002C3B04">
          <w:rPr>
            <w:rFonts w:ascii="Times New Roman" w:eastAsia="Times New Roman" w:hAnsi="Times New Roman" w:cs="Times New Roman"/>
            <w:color w:val="006699"/>
            <w:sz w:val="24"/>
            <w:szCs w:val="24"/>
            <w:u w:val="single"/>
          </w:rPr>
          <w:t>п. 1 ст. 445</w:t>
        </w:r>
      </w:hyperlink>
      <w:r w:rsidRPr="002C3B04">
        <w:rPr>
          <w:rFonts w:ascii="Times New Roman" w:eastAsia="Times New Roman" w:hAnsi="Times New Roman" w:cs="Times New Roman"/>
          <w:color w:val="000000"/>
          <w:sz w:val="24"/>
          <w:szCs w:val="24"/>
        </w:rPr>
        <w:t> ГК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Положениями </w:t>
      </w:r>
      <w:hyperlink r:id="rId233" w:history="1">
        <w:r w:rsidRPr="002C3B04">
          <w:rPr>
            <w:rFonts w:ascii="Times New Roman" w:eastAsia="Times New Roman" w:hAnsi="Times New Roman" w:cs="Times New Roman"/>
            <w:color w:val="006699"/>
            <w:sz w:val="24"/>
            <w:szCs w:val="24"/>
            <w:u w:val="single"/>
          </w:rPr>
          <w:t>ВК</w:t>
        </w:r>
      </w:hyperlink>
      <w:r w:rsidRPr="002C3B04">
        <w:rPr>
          <w:rFonts w:ascii="Times New Roman" w:eastAsia="Times New Roman" w:hAnsi="Times New Roman" w:cs="Times New Roman"/>
          <w:color w:val="000000"/>
          <w:sz w:val="24"/>
          <w:szCs w:val="24"/>
        </w:rPr>
        <w:t> РФ предусмотрены следующие правила заключения договора водопользования.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Договор водопользования в части использования акватории водного объекта заключается по результатам аукциона в случаях, установленных Правительством Российской Федерации, а также в случае, если имеется несколько претендентов на право заключения такого договора (</w:t>
      </w:r>
      <w:hyperlink r:id="rId234" w:history="1">
        <w:r w:rsidRPr="002C3B04">
          <w:rPr>
            <w:rFonts w:ascii="Times New Roman" w:eastAsia="Times New Roman" w:hAnsi="Times New Roman" w:cs="Times New Roman"/>
            <w:color w:val="006699"/>
            <w:sz w:val="24"/>
            <w:szCs w:val="24"/>
            <w:u w:val="single"/>
          </w:rPr>
          <w:t>ч. 2 ст. 16</w:t>
        </w:r>
      </w:hyperlink>
      <w:r w:rsidRPr="002C3B04">
        <w:rPr>
          <w:rFonts w:ascii="Times New Roman" w:eastAsia="Times New Roman" w:hAnsi="Times New Roman" w:cs="Times New Roman"/>
          <w:color w:val="000000"/>
          <w:sz w:val="24"/>
          <w:szCs w:val="24"/>
        </w:rPr>
        <w:t> ВК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w:t>
      </w:r>
      <w:hyperlink r:id="rId235" w:history="1">
        <w:r w:rsidRPr="002C3B04">
          <w:rPr>
            <w:rFonts w:ascii="Times New Roman" w:eastAsia="Times New Roman" w:hAnsi="Times New Roman" w:cs="Times New Roman"/>
            <w:color w:val="006699"/>
            <w:sz w:val="24"/>
            <w:szCs w:val="24"/>
            <w:u w:val="single"/>
          </w:rPr>
          <w:t>постановления</w:t>
        </w:r>
      </w:hyperlink>
      <w:r w:rsidRPr="002C3B04">
        <w:rPr>
          <w:rFonts w:ascii="Times New Roman" w:eastAsia="Times New Roman" w:hAnsi="Times New Roman" w:cs="Times New Roman"/>
          <w:color w:val="000000"/>
          <w:sz w:val="24"/>
          <w:szCs w:val="24"/>
        </w:rPr>
        <w:t>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 (далее - постановление № 230), на аукционе заключается договор водопользования для использования акватории водного объекта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Для случаев, когда договор водопользования заключается без проведения аукциона,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"consultantplus://offline/ref=1CAB392FCC2B7381F9E33B43B30A30563A8850AB1DF7D162A0FFC98FAE1Ba6L"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постановлением</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Правительства</w:t>
      </w:r>
      <w:proofErr w:type="spellEnd"/>
      <w:r w:rsidRPr="002C3B04">
        <w:rPr>
          <w:rFonts w:ascii="Times New Roman" w:eastAsia="Times New Roman" w:hAnsi="Times New Roman" w:cs="Times New Roman"/>
          <w:color w:val="000000"/>
          <w:sz w:val="24"/>
          <w:szCs w:val="24"/>
        </w:rPr>
        <w:t xml:space="preserve"> Российской Федерации от 12 марта 2008 г. № 165 «О подготовке и заключении договора водопользования» (далее - постановление № 165) утвержден порядок подготовки и заключения договора водопользования относительно водного объекта, находящегося в государственной или муниципальной собственности.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Как </w:t>
      </w:r>
      <w:hyperlink r:id="rId236" w:history="1">
        <w:r w:rsidRPr="002C3B04">
          <w:rPr>
            <w:rFonts w:ascii="Times New Roman" w:eastAsia="Times New Roman" w:hAnsi="Times New Roman" w:cs="Times New Roman"/>
            <w:color w:val="006699"/>
            <w:sz w:val="24"/>
            <w:szCs w:val="24"/>
            <w:u w:val="single"/>
          </w:rPr>
          <w:t>постановление</w:t>
        </w:r>
      </w:hyperlink>
      <w:r w:rsidRPr="002C3B04">
        <w:rPr>
          <w:rFonts w:ascii="Times New Roman" w:eastAsia="Times New Roman" w:hAnsi="Times New Roman" w:cs="Times New Roman"/>
          <w:color w:val="000000"/>
          <w:sz w:val="24"/>
          <w:szCs w:val="24"/>
        </w:rPr>
        <w:t> № 230, так и </w:t>
      </w:r>
      <w:hyperlink r:id="rId237" w:history="1">
        <w:r w:rsidRPr="002C3B04">
          <w:rPr>
            <w:rFonts w:ascii="Times New Roman" w:eastAsia="Times New Roman" w:hAnsi="Times New Roman" w:cs="Times New Roman"/>
            <w:color w:val="006699"/>
            <w:sz w:val="24"/>
            <w:szCs w:val="24"/>
            <w:u w:val="single"/>
          </w:rPr>
          <w:t>постановление</w:t>
        </w:r>
      </w:hyperlink>
      <w:r w:rsidRPr="002C3B04">
        <w:rPr>
          <w:rFonts w:ascii="Times New Roman" w:eastAsia="Times New Roman" w:hAnsi="Times New Roman" w:cs="Times New Roman"/>
          <w:color w:val="000000"/>
          <w:sz w:val="24"/>
          <w:szCs w:val="24"/>
        </w:rPr>
        <w:t> № 165 предусматривают положения о том, что физическое, юридическое лицо или индивидуальный предприниматель, заинтересованные в предоставлении им акватории водного объекта в пользование, обращаются в уполномоченный орган с заявлением о предоставлении акватории водного объекта. Заявление представляется по форме, утвержденной приказами Министерства природных ресурсов Российской Федерации от 22 мая 2007 г. </w:t>
      </w:r>
      <w:hyperlink r:id="rId238" w:history="1">
        <w:r w:rsidRPr="002C3B04">
          <w:rPr>
            <w:rFonts w:ascii="Times New Roman" w:eastAsia="Times New Roman" w:hAnsi="Times New Roman" w:cs="Times New Roman"/>
            <w:color w:val="006699"/>
            <w:sz w:val="24"/>
            <w:szCs w:val="24"/>
            <w:u w:val="single"/>
          </w:rPr>
          <w:t>№ 128</w:t>
        </w:r>
      </w:hyperlink>
      <w:r w:rsidRPr="002C3B04">
        <w:rPr>
          <w:rFonts w:ascii="Times New Roman" w:eastAsia="Times New Roman" w:hAnsi="Times New Roman" w:cs="Times New Roman"/>
          <w:color w:val="000000"/>
          <w:sz w:val="24"/>
          <w:szCs w:val="24"/>
        </w:rPr>
        <w:t> и от 23 апреля 2008 г. </w:t>
      </w:r>
      <w:hyperlink r:id="rId239" w:history="1">
        <w:r w:rsidRPr="002C3B04">
          <w:rPr>
            <w:rFonts w:ascii="Times New Roman" w:eastAsia="Times New Roman" w:hAnsi="Times New Roman" w:cs="Times New Roman"/>
            <w:color w:val="006699"/>
            <w:sz w:val="24"/>
            <w:szCs w:val="24"/>
            <w:u w:val="single"/>
          </w:rPr>
          <w:t>№ 102</w:t>
        </w:r>
      </w:hyperlink>
      <w:r w:rsidRPr="002C3B04">
        <w:rPr>
          <w:rFonts w:ascii="Times New Roman" w:eastAsia="Times New Roman" w:hAnsi="Times New Roman" w:cs="Times New Roman"/>
          <w:color w:val="000000"/>
          <w:sz w:val="24"/>
          <w:szCs w:val="24"/>
        </w:rPr>
        <w:t>, с приложением установленного пакета документов.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Из указанных нормативных актов следует, что лицо, предполагающее использовать акваторию водного объекта, вправе инициировать заключение соответствующего договора водопользования, обратившись в уполномоченный орган с заявлением о предоставлении водного объекта в пользование (направить оферту).</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учитывая положения гражданского законодательства о заключении договора, положения водного законодательства о договоре водопользования, в случае обращения владельца трубопровода с надлежащим заявлением о заключении соответствующего договора, который не был заключен по независящим от него причинам, суд может признать, что юридическое лицо предприняло все зависящие от него меры к исполнению предписания, обязывающего заключить договор водопользования в целях устранения нарушений в сфере водопользования.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19 Июля 2016</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Вправе ли плательщик налога на прибыль организаций учесть в составе расходов при исчислении налога проценты за пользование чужими денежными средствами, которые уплачиваются в бюджет в связи с использованием налогоплательщиком имущества, принадлежащего Российской Федерации, субъекту Российской Федерации или муниципальному образованию в отсутствие заключенного договора аренды?</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соответствии со </w:t>
      </w:r>
      <w:hyperlink r:id="rId240" w:history="1">
        <w:r w:rsidRPr="002C3B04">
          <w:rPr>
            <w:rFonts w:ascii="Times New Roman" w:eastAsia="Times New Roman" w:hAnsi="Times New Roman" w:cs="Times New Roman"/>
            <w:color w:val="006699"/>
            <w:sz w:val="24"/>
            <w:szCs w:val="24"/>
            <w:u w:val="single"/>
          </w:rPr>
          <w:t>ст. 247</w:t>
        </w:r>
      </w:hyperlink>
      <w:r w:rsidRPr="002C3B04">
        <w:rPr>
          <w:rFonts w:ascii="Times New Roman" w:eastAsia="Times New Roman" w:hAnsi="Times New Roman" w:cs="Times New Roman"/>
          <w:color w:val="000000"/>
          <w:sz w:val="24"/>
          <w:szCs w:val="24"/>
        </w:rPr>
        <w:t> НК РФ объектом налогообложения по налогу на прибыль организаций признается полученная налогоплательщиком прибыль, которая для российских организаций определяется как полученные доходы, уменьшенные на величину произведенных налогоплательщиком расходов.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Под расходами налогоплательщика, которые признаются обоснованными и могут быть учтены при исчислении налога на прибыль согласно </w:t>
      </w:r>
      <w:hyperlink r:id="rId241" w:history="1">
        <w:r w:rsidRPr="002C3B04">
          <w:rPr>
            <w:rFonts w:ascii="Times New Roman" w:eastAsia="Times New Roman" w:hAnsi="Times New Roman" w:cs="Times New Roman"/>
            <w:color w:val="006699"/>
            <w:sz w:val="24"/>
            <w:szCs w:val="24"/>
            <w:u w:val="single"/>
          </w:rPr>
          <w:t>п. 1 ст. 252</w:t>
        </w:r>
      </w:hyperlink>
      <w:r w:rsidRPr="002C3B04">
        <w:rPr>
          <w:rFonts w:ascii="Times New Roman" w:eastAsia="Times New Roman" w:hAnsi="Times New Roman" w:cs="Times New Roman"/>
          <w:color w:val="000000"/>
          <w:sz w:val="24"/>
          <w:szCs w:val="24"/>
        </w:rPr>
        <w:t> НК РФ, при этом понимаются экономически оправданные затраты при условии, что они произведены для осуществления деятельности, направленной на получение дохода.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w:t>
      </w:r>
      <w:hyperlink r:id="rId242" w:history="1">
        <w:r w:rsidRPr="002C3B04">
          <w:rPr>
            <w:rFonts w:ascii="Times New Roman" w:eastAsia="Times New Roman" w:hAnsi="Times New Roman" w:cs="Times New Roman"/>
            <w:color w:val="006699"/>
            <w:sz w:val="24"/>
            <w:szCs w:val="24"/>
            <w:u w:val="single"/>
          </w:rPr>
          <w:t>гл. 25</w:t>
        </w:r>
      </w:hyperlink>
      <w:r w:rsidRPr="002C3B04">
        <w:rPr>
          <w:rFonts w:ascii="Times New Roman" w:eastAsia="Times New Roman" w:hAnsi="Times New Roman" w:cs="Times New Roman"/>
          <w:color w:val="000000"/>
          <w:sz w:val="24"/>
          <w:szCs w:val="24"/>
        </w:rPr>
        <w:t xml:space="preserve"> НК РФ «Налог на прибыль организации» при регулировании налогообложения прибыли организаций установила </w:t>
      </w:r>
      <w:proofErr w:type="spellStart"/>
      <w:r w:rsidRPr="002C3B04">
        <w:rPr>
          <w:rFonts w:ascii="Times New Roman" w:eastAsia="Times New Roman" w:hAnsi="Times New Roman" w:cs="Times New Roman"/>
          <w:color w:val="000000"/>
          <w:sz w:val="24"/>
          <w:szCs w:val="24"/>
        </w:rPr>
        <w:t>соотносимость</w:t>
      </w:r>
      <w:proofErr w:type="spellEnd"/>
      <w:r w:rsidRPr="002C3B04">
        <w:rPr>
          <w:rFonts w:ascii="Times New Roman" w:eastAsia="Times New Roman" w:hAnsi="Times New Roman" w:cs="Times New Roman"/>
          <w:color w:val="000000"/>
          <w:sz w:val="24"/>
          <w:szCs w:val="24"/>
        </w:rPr>
        <w:t xml:space="preserve"> доходов и расходов и связь последних именно с деятельностью налогоплательщика по извлечению прибыли. Объектом налогообложения при этом выступает полученный налогоплательщиком результат его хозяйственной деятельности в виде прибыли.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Следовательно, если принадлежащее Российской Федерации, субъекту Российской Федерации или муниципальному образованию имущество фактически использовалось налогоплательщиком в его деятельности, направленной на получение дохода, возникшие в связи с этим расходы в виде процентов, которые в соответствии с </w:t>
      </w:r>
      <w:hyperlink r:id="rId243" w:history="1">
        <w:r w:rsidRPr="002C3B04">
          <w:rPr>
            <w:rFonts w:ascii="Times New Roman" w:eastAsia="Times New Roman" w:hAnsi="Times New Roman" w:cs="Times New Roman"/>
            <w:color w:val="006699"/>
            <w:sz w:val="24"/>
            <w:szCs w:val="24"/>
            <w:u w:val="single"/>
          </w:rPr>
          <w:t>п. 2 ст. 1107</w:t>
        </w:r>
      </w:hyperlink>
      <w:r w:rsidRPr="002C3B04">
        <w:rPr>
          <w:rFonts w:ascii="Times New Roman" w:eastAsia="Times New Roman" w:hAnsi="Times New Roman" w:cs="Times New Roman"/>
          <w:color w:val="000000"/>
          <w:sz w:val="24"/>
          <w:szCs w:val="24"/>
        </w:rPr>
        <w:t> ГК РФ начисляются на неосновательно сбереженную плату за внедоговорное пользование таким имуществом, могут быть учтены при налогообложении.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Предусмотренный </w:t>
      </w:r>
      <w:hyperlink r:id="rId244" w:history="1">
        <w:r w:rsidRPr="002C3B04">
          <w:rPr>
            <w:rFonts w:ascii="Times New Roman" w:eastAsia="Times New Roman" w:hAnsi="Times New Roman" w:cs="Times New Roman"/>
            <w:color w:val="006699"/>
            <w:sz w:val="24"/>
            <w:szCs w:val="24"/>
            <w:u w:val="single"/>
          </w:rPr>
          <w:t>п. 2 ст. 270</w:t>
        </w:r>
      </w:hyperlink>
      <w:r w:rsidRPr="002C3B04">
        <w:rPr>
          <w:rFonts w:ascii="Times New Roman" w:eastAsia="Times New Roman" w:hAnsi="Times New Roman" w:cs="Times New Roman"/>
          <w:color w:val="000000"/>
          <w:sz w:val="24"/>
          <w:szCs w:val="24"/>
        </w:rPr>
        <w:t> НК РФ запрет для включения в состав расходов по налогу на прибыль штрафов, пеней и иных санкций, перечисляемых в бюджет, на рассматриваемые проценты не распространяется.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14 Июля 2016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Может ли суд признать публичные торги недействительными в связи с допущенными судебным приставом-исполнителем нарушениями, повлекшими за собой незаконную передачу имущества должника на реализацию с публичных торгов?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245" w:history="1">
        <w:r w:rsidRPr="002C3B04">
          <w:rPr>
            <w:rFonts w:ascii="Times New Roman" w:eastAsia="Times New Roman" w:hAnsi="Times New Roman" w:cs="Times New Roman"/>
            <w:color w:val="006699"/>
            <w:sz w:val="24"/>
            <w:szCs w:val="24"/>
            <w:u w:val="single"/>
          </w:rPr>
          <w:t>п. 1 ст. 449.1</w:t>
        </w:r>
      </w:hyperlink>
      <w:r w:rsidRPr="002C3B04">
        <w:rPr>
          <w:rFonts w:ascii="Times New Roman" w:eastAsia="Times New Roman" w:hAnsi="Times New Roman" w:cs="Times New Roman"/>
          <w:color w:val="000000"/>
          <w:sz w:val="24"/>
          <w:szCs w:val="24"/>
        </w:rPr>
        <w:t> ГК РФ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r:id="rId246" w:history="1">
        <w:r w:rsidRPr="002C3B04">
          <w:rPr>
            <w:rFonts w:ascii="Times New Roman" w:eastAsia="Times New Roman" w:hAnsi="Times New Roman" w:cs="Times New Roman"/>
            <w:color w:val="006699"/>
            <w:sz w:val="24"/>
            <w:szCs w:val="24"/>
            <w:u w:val="single"/>
          </w:rPr>
          <w:t>ст. 448</w:t>
        </w:r>
      </w:hyperlink>
      <w:r w:rsidRPr="002C3B04">
        <w:rPr>
          <w:rFonts w:ascii="Times New Roman" w:eastAsia="Times New Roman" w:hAnsi="Times New Roman" w:cs="Times New Roman"/>
          <w:color w:val="000000"/>
          <w:sz w:val="24"/>
          <w:szCs w:val="24"/>
        </w:rPr>
        <w:t> и </w:t>
      </w:r>
      <w:hyperlink r:id="rId247" w:history="1">
        <w:r w:rsidRPr="002C3B04">
          <w:rPr>
            <w:rFonts w:ascii="Times New Roman" w:eastAsia="Times New Roman" w:hAnsi="Times New Roman" w:cs="Times New Roman"/>
            <w:color w:val="006699"/>
            <w:sz w:val="24"/>
            <w:szCs w:val="24"/>
            <w:u w:val="single"/>
          </w:rPr>
          <w:t>449</w:t>
        </w:r>
      </w:hyperlink>
      <w:r w:rsidRPr="002C3B04">
        <w:rPr>
          <w:rFonts w:ascii="Times New Roman" w:eastAsia="Times New Roman" w:hAnsi="Times New Roman" w:cs="Times New Roman"/>
          <w:color w:val="000000"/>
          <w:sz w:val="24"/>
          <w:szCs w:val="24"/>
        </w:rPr>
        <w:t> ГК РФ, применяются к публичным торгам, если иное не установлено ГК РФ и процессуальным законодательством.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48" w:history="1">
        <w:r w:rsidRPr="002C3B04">
          <w:rPr>
            <w:rFonts w:ascii="Times New Roman" w:eastAsia="Times New Roman" w:hAnsi="Times New Roman" w:cs="Times New Roman"/>
            <w:color w:val="006699"/>
            <w:sz w:val="24"/>
            <w:szCs w:val="24"/>
            <w:u w:val="single"/>
          </w:rPr>
          <w:t>п. 1 ст. 449</w:t>
        </w:r>
      </w:hyperlink>
      <w:r w:rsidRPr="002C3B04">
        <w:rPr>
          <w:rFonts w:ascii="Times New Roman" w:eastAsia="Times New Roman" w:hAnsi="Times New Roman" w:cs="Times New Roman"/>
          <w:color w:val="000000"/>
          <w:sz w:val="24"/>
          <w:szCs w:val="24"/>
        </w:rPr>
        <w:t> ГК РФ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их проведения.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Приведенный в </w:t>
      </w:r>
      <w:hyperlink r:id="rId249" w:history="1">
        <w:r w:rsidRPr="002C3B04">
          <w:rPr>
            <w:rFonts w:ascii="Times New Roman" w:eastAsia="Times New Roman" w:hAnsi="Times New Roman" w:cs="Times New Roman"/>
            <w:color w:val="006699"/>
            <w:sz w:val="24"/>
            <w:szCs w:val="24"/>
            <w:u w:val="single"/>
          </w:rPr>
          <w:t>п. 1 ст. 449</w:t>
        </w:r>
      </w:hyperlink>
      <w:r w:rsidRPr="002C3B04">
        <w:rPr>
          <w:rFonts w:ascii="Times New Roman" w:eastAsia="Times New Roman" w:hAnsi="Times New Roman" w:cs="Times New Roman"/>
          <w:color w:val="000000"/>
          <w:sz w:val="24"/>
          <w:szCs w:val="24"/>
        </w:rPr>
        <w:t> ГК РФ перечень оснований для признания торгов недействительными не является исчерпывающим.</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Исходя из положений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"consultantplus://offline/ref=1CAB392FCC2B7381F9E33B43B30A3056398057AF1EFDD162A0FFC98FAEB628C223978E5D811Fa9L"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чч</w:t>
      </w:r>
      <w:proofErr w:type="spellEnd"/>
      <w:r w:rsidRPr="002C3B04">
        <w:rPr>
          <w:rFonts w:ascii="Times New Roman" w:eastAsia="Times New Roman" w:hAnsi="Times New Roman" w:cs="Times New Roman"/>
          <w:color w:val="006699"/>
          <w:sz w:val="24"/>
          <w:szCs w:val="24"/>
          <w:u w:val="single"/>
        </w:rPr>
        <w:t>. 6</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250" w:history="1">
        <w:r w:rsidRPr="002C3B04">
          <w:rPr>
            <w:rFonts w:ascii="Times New Roman" w:eastAsia="Times New Roman" w:hAnsi="Times New Roman" w:cs="Times New Roman"/>
            <w:color w:val="006699"/>
            <w:sz w:val="24"/>
            <w:szCs w:val="24"/>
            <w:u w:val="single"/>
          </w:rPr>
          <w:t>7 ст. 87</w:t>
        </w:r>
      </w:hyperlink>
      <w:r w:rsidRPr="002C3B04">
        <w:rPr>
          <w:rFonts w:ascii="Times New Roman" w:eastAsia="Times New Roman" w:hAnsi="Times New Roman" w:cs="Times New Roman"/>
          <w:color w:val="000000"/>
          <w:sz w:val="24"/>
          <w:szCs w:val="24"/>
        </w:rPr>
        <w:t> Федерального закона от 2 октября 2007 г. № 229-ФЗ «Об исполнительном производстве» (далее - Закон об исполнительном производстве), основаниями для начала процедуры проведения публичных торгов являются постановление судебного пристава-исполнителя о передаче имущества должника на реализацию и передача этого имущества судебным приставом-исполнителем специализированной организации по акту приема-передачи.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Между тем, если исполнительное производство возбуждено в отсутствие законных оснований для его возбуждения (в частности, по поддельному исполнительному документу либо по исполнительному листу, являющемуся ничтожным вследствие отмены судебного акта, во исполнение которого он выдан, и предъявленному к исполнению взыскателем после принятия противоположного решения) или на реализацию передано имущество, на которое не может быть обращено взыскание, то у организатора публичных торгов отсутствуют предусмотренные </w:t>
      </w:r>
      <w:hyperlink r:id="rId251" w:history="1">
        <w:r w:rsidRPr="002C3B04">
          <w:rPr>
            <w:rFonts w:ascii="Times New Roman" w:eastAsia="Times New Roman" w:hAnsi="Times New Roman" w:cs="Times New Roman"/>
            <w:color w:val="006699"/>
            <w:sz w:val="24"/>
            <w:szCs w:val="24"/>
            <w:u w:val="single"/>
          </w:rPr>
          <w:t>Законом</w:t>
        </w:r>
      </w:hyperlink>
      <w:r w:rsidRPr="002C3B04">
        <w:rPr>
          <w:rFonts w:ascii="Times New Roman" w:eastAsia="Times New Roman" w:hAnsi="Times New Roman" w:cs="Times New Roman"/>
          <w:color w:val="000000"/>
          <w:sz w:val="24"/>
          <w:szCs w:val="24"/>
        </w:rPr>
        <w:t> об исполнительном производстве основания для проведения процедуры публичных торгов.</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xml:space="preserve">Таким образом, публичные торги могут быть признаны недействительными в связи с допущенными судебным приставом-исполнителем нарушениями, повлекшими за собой </w:t>
      </w:r>
      <w:r w:rsidRPr="002C3B04">
        <w:rPr>
          <w:rFonts w:ascii="Times New Roman" w:eastAsia="Times New Roman" w:hAnsi="Times New Roman" w:cs="Times New Roman"/>
          <w:color w:val="000000"/>
          <w:sz w:val="24"/>
          <w:szCs w:val="24"/>
        </w:rPr>
        <w:lastRenderedPageBreak/>
        <w:t>незаконную передачу на публичные торги имущества должника, например, при возбуждении исполнительного производства в отсутствие законных оснований для его возбуждения, при обращении взыскания на имущество, не подлежащее реализации.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То обстоятельство, что соответствующие постановления (действия) судебного пристава-исполнителя не были признаны незаконными в отдельном судебном производстве, не является основанием для отказа в иске заинтересованного лица о признании публичных торгов недействительными, и законность этих постановлений (действий) судебного пристава-исполнителя суд оценивает при рассмотрении иска о признании публичных торгов недействительными.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11 Июля 2016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К подведомственности какого суда относятся споры о взыскании обязательных платежей и санкций с физического лица, не зарегистрированного в установленном законом порядке в качестве индивидуального предпринимателя, но фактически осуществляющего предпринимательскую деятельность?</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Согласно </w:t>
      </w:r>
      <w:hyperlink r:id="rId252" w:history="1">
        <w:r w:rsidRPr="002C3B04">
          <w:rPr>
            <w:rFonts w:ascii="Times New Roman" w:eastAsia="Times New Roman" w:hAnsi="Times New Roman" w:cs="Times New Roman"/>
            <w:color w:val="006699"/>
            <w:sz w:val="24"/>
            <w:szCs w:val="24"/>
            <w:u w:val="single"/>
          </w:rPr>
          <w:t>ч. 1 ст. 212</w:t>
        </w:r>
      </w:hyperlink>
      <w:r w:rsidRPr="002C3B04">
        <w:rPr>
          <w:rFonts w:ascii="Times New Roman" w:eastAsia="Times New Roman" w:hAnsi="Times New Roman" w:cs="Times New Roman"/>
          <w:color w:val="000000"/>
          <w:sz w:val="24"/>
          <w:szCs w:val="24"/>
        </w:rPr>
        <w:t> Арбитражного процессуального кодекса Российской Федерации (далее - АПК РФ)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правилам искового производства. При этом АПК РФ не предусматривает возможность взыскания обязательных платежей и санкций с физического лица, не зарегистрированного в установленном законом порядке в качестве индивидуального предпринимателя.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253" w:history="1">
        <w:r w:rsidRPr="002C3B04">
          <w:rPr>
            <w:rFonts w:ascii="Times New Roman" w:eastAsia="Times New Roman" w:hAnsi="Times New Roman" w:cs="Times New Roman"/>
            <w:color w:val="006699"/>
            <w:sz w:val="24"/>
            <w:szCs w:val="24"/>
            <w:u w:val="single"/>
          </w:rPr>
          <w:t>Часть 1 ст. 289</w:t>
        </w:r>
      </w:hyperlink>
      <w:r w:rsidRPr="002C3B04">
        <w:rPr>
          <w:rFonts w:ascii="Times New Roman" w:eastAsia="Times New Roman" w:hAnsi="Times New Roman" w:cs="Times New Roman"/>
          <w:color w:val="000000"/>
          <w:sz w:val="24"/>
          <w:szCs w:val="24"/>
        </w:rPr>
        <w:t> Кодекса административного судопроизводства Российской Федерации (далее - КАС РФ, Кодекс) предусматривает право органов, наделенных функциями контроля за уплатой обязательных платежей,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федеральным законом не предусмотрен иной порядок их взыскания.</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закон устанавливает различную подведомственность споров о взыскании обязательных платежей и санкций с физического лица в зависимости от наличия у него статуса индивидуального предпринимателя. При этом в случае отсутствия указанного статуса названные дела подлежат рассмотрению судами общей юрисдикции по правилам </w:t>
      </w:r>
      <w:hyperlink r:id="rId254" w:history="1">
        <w:r w:rsidRPr="002C3B04">
          <w:rPr>
            <w:rFonts w:ascii="Times New Roman" w:eastAsia="Times New Roman" w:hAnsi="Times New Roman" w:cs="Times New Roman"/>
            <w:color w:val="006699"/>
            <w:sz w:val="24"/>
            <w:szCs w:val="24"/>
            <w:u w:val="single"/>
          </w:rPr>
          <w:t>гл. 32</w:t>
        </w:r>
      </w:hyperlink>
      <w:r w:rsidRPr="002C3B04">
        <w:rPr>
          <w:rFonts w:ascii="Times New Roman" w:eastAsia="Times New Roman" w:hAnsi="Times New Roman" w:cs="Times New Roman"/>
          <w:color w:val="000000"/>
          <w:sz w:val="24"/>
          <w:szCs w:val="24"/>
        </w:rPr>
        <w:t> КАС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С момента прекращения действия государственной регистрации физического лица в качестве индивидуального предпринимателя, дела о взыскании обязательных платежей и санкций с участием такого гражданина, в том числе связанные с осуществлявшейся им ранее предпринимательской деятельностью, подведомственны судам общей юрисдикции, за исключением случаев, когда данные дела были приняты к производству арбитражным судом с соблюдением правил подведомственности до прекращения государственной регистрации физического лица в качестве индивидуального предпринимателя (</w:t>
      </w:r>
      <w:hyperlink r:id="rId255" w:history="1">
        <w:r w:rsidRPr="002C3B04">
          <w:rPr>
            <w:rFonts w:ascii="Times New Roman" w:eastAsia="Times New Roman" w:hAnsi="Times New Roman" w:cs="Times New Roman"/>
            <w:color w:val="006699"/>
            <w:sz w:val="24"/>
            <w:szCs w:val="24"/>
            <w:u w:val="single"/>
          </w:rPr>
          <w:t>Обзор</w:t>
        </w:r>
      </w:hyperlink>
      <w:r w:rsidRPr="002C3B04">
        <w:rPr>
          <w:rFonts w:ascii="Times New Roman" w:eastAsia="Times New Roman" w:hAnsi="Times New Roman" w:cs="Times New Roman"/>
          <w:color w:val="000000"/>
          <w:sz w:val="24"/>
          <w:szCs w:val="24"/>
        </w:rPr>
        <w:t> судебной практики Верховного Суда Российской Федерации № 1 за 2014 г., утвержденный Президиумом Верховного Суда Российской Федерации 24 декабря 2014 г.).</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05 Июля 2016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Подлежит ли административное исковое заявление о взыскании обязательных платежей и санкций оставлению без движения в случае отсутствия сведений о направлении административным истцом административному ответчику требования об уплате платежа в добровольном порядке?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hyperlink r:id="rId256" w:history="1">
        <w:r w:rsidRPr="002C3B04">
          <w:rPr>
            <w:rFonts w:ascii="Times New Roman" w:eastAsia="Times New Roman" w:hAnsi="Times New Roman" w:cs="Times New Roman"/>
            <w:color w:val="006699"/>
            <w:sz w:val="24"/>
            <w:szCs w:val="24"/>
            <w:u w:val="single"/>
          </w:rPr>
          <w:t>Статья 287</w:t>
        </w:r>
      </w:hyperlink>
      <w:r w:rsidRPr="002C3B04">
        <w:rPr>
          <w:rFonts w:ascii="Times New Roman" w:eastAsia="Times New Roman" w:hAnsi="Times New Roman" w:cs="Times New Roman"/>
          <w:color w:val="000000"/>
          <w:sz w:val="24"/>
          <w:szCs w:val="24"/>
        </w:rPr>
        <w:t> КАС РФ предъявляет специальные требования к административному исковому заявлению о взыскании обязательных платежей и санкций.</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hyperlink r:id="rId257" w:history="1">
        <w:r w:rsidRPr="002C3B04">
          <w:rPr>
            <w:rFonts w:ascii="Times New Roman" w:eastAsia="Times New Roman" w:hAnsi="Times New Roman" w:cs="Times New Roman"/>
            <w:color w:val="006699"/>
            <w:sz w:val="24"/>
            <w:szCs w:val="24"/>
            <w:u w:val="single"/>
          </w:rPr>
          <w:t>п. 4 ч. 1</w:t>
        </w:r>
      </w:hyperlink>
      <w:r w:rsidRPr="002C3B04">
        <w:rPr>
          <w:rFonts w:ascii="Times New Roman" w:eastAsia="Times New Roman" w:hAnsi="Times New Roman" w:cs="Times New Roman"/>
          <w:color w:val="000000"/>
          <w:sz w:val="24"/>
          <w:szCs w:val="24"/>
        </w:rPr>
        <w:t> данной статьи названное административное исковое заявление должно быть оформлено в соответствии с </w:t>
      </w:r>
      <w:hyperlink r:id="rId258" w:history="1">
        <w:r w:rsidRPr="002C3B04">
          <w:rPr>
            <w:rFonts w:ascii="Times New Roman" w:eastAsia="Times New Roman" w:hAnsi="Times New Roman" w:cs="Times New Roman"/>
            <w:color w:val="006699"/>
            <w:sz w:val="24"/>
            <w:szCs w:val="24"/>
            <w:u w:val="single"/>
          </w:rPr>
          <w:t>ч. 1 ст. 125</w:t>
        </w:r>
      </w:hyperlink>
      <w:r w:rsidRPr="002C3B04">
        <w:rPr>
          <w:rFonts w:ascii="Times New Roman" w:eastAsia="Times New Roman" w:hAnsi="Times New Roman" w:cs="Times New Roman"/>
          <w:color w:val="000000"/>
          <w:sz w:val="24"/>
          <w:szCs w:val="24"/>
        </w:rPr>
        <w:t> КАС РФ с обязательным указанием сведений о направлении административным истцом административному ответчику требования об уплате платежа в добровольном порядке.</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При этом к такому заявлению прилагается копия направленного требования (</w:t>
      </w:r>
      <w:hyperlink r:id="rId259" w:history="1">
        <w:r w:rsidRPr="002C3B04">
          <w:rPr>
            <w:rFonts w:ascii="Times New Roman" w:eastAsia="Times New Roman" w:hAnsi="Times New Roman" w:cs="Times New Roman"/>
            <w:color w:val="006699"/>
            <w:sz w:val="24"/>
            <w:szCs w:val="24"/>
            <w:u w:val="single"/>
          </w:rPr>
          <w:t>ч. 2</w:t>
        </w:r>
      </w:hyperlink>
      <w:r w:rsidRPr="002C3B04">
        <w:rPr>
          <w:rFonts w:ascii="Times New Roman" w:eastAsia="Times New Roman" w:hAnsi="Times New Roman" w:cs="Times New Roman"/>
          <w:color w:val="000000"/>
          <w:sz w:val="24"/>
          <w:szCs w:val="24"/>
        </w:rPr>
        <w:t> этой же статьи).</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Таким образом, направление административным истцом административному ответчику требования об уплате платежа в добровольном порядке является обязательным условием для обращения в суд.</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lastRenderedPageBreak/>
        <w:t>В случае если в административном исковом заявлении отсутствуют сведения о направлении требования административному ответчику либо такие сведения указаны, но не приложены соответствующие документы, судье надлежит оставить заявление без движения для устранения данного недостатка (</w:t>
      </w:r>
      <w:hyperlink r:id="rId260" w:history="1">
        <w:r w:rsidRPr="002C3B04">
          <w:rPr>
            <w:rFonts w:ascii="Times New Roman" w:eastAsia="Times New Roman" w:hAnsi="Times New Roman" w:cs="Times New Roman"/>
            <w:color w:val="006699"/>
            <w:sz w:val="24"/>
            <w:szCs w:val="24"/>
            <w:u w:val="single"/>
          </w:rPr>
          <w:t>ч. 1 ст. 130</w:t>
        </w:r>
      </w:hyperlink>
      <w:r w:rsidRPr="002C3B04">
        <w:rPr>
          <w:rFonts w:ascii="Times New Roman" w:eastAsia="Times New Roman" w:hAnsi="Times New Roman" w:cs="Times New Roman"/>
          <w:color w:val="000000"/>
          <w:sz w:val="24"/>
          <w:szCs w:val="24"/>
        </w:rPr>
        <w:t> Кодекса).</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Непредставление названных документов в срок, указанный в определении судьи, является основанием для возвращения административного искового заявления о взыскании обязательных платежей и санкций (</w:t>
      </w:r>
      <w:hyperlink r:id="rId261" w:history="1">
        <w:r w:rsidRPr="002C3B04">
          <w:rPr>
            <w:rFonts w:ascii="Times New Roman" w:eastAsia="Times New Roman" w:hAnsi="Times New Roman" w:cs="Times New Roman"/>
            <w:color w:val="006699"/>
            <w:sz w:val="24"/>
            <w:szCs w:val="24"/>
            <w:u w:val="single"/>
          </w:rPr>
          <w:t>п. 7 ч. 1 ст. 129</w:t>
        </w:r>
      </w:hyperlink>
      <w:r w:rsidRPr="002C3B04">
        <w:rPr>
          <w:rFonts w:ascii="Times New Roman" w:eastAsia="Times New Roman" w:hAnsi="Times New Roman" w:cs="Times New Roman"/>
          <w:color w:val="000000"/>
          <w:sz w:val="24"/>
          <w:szCs w:val="24"/>
        </w:rPr>
        <w:t> КАС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01 Июля 2016 </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Вопрос: Требуется ли к административному исковому заявлению о взыскании обязательных платежей и санкций прилагать документы, подтверждающие сведения о кадастровой стоимости объекта недвижимости, исходя из которой исчислен налог на имущество физического лица и (или) земельный налог?</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Прокурор разъясняет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силу </w:t>
      </w:r>
      <w:proofErr w:type="spellStart"/>
      <w:r w:rsidRPr="002C3B04">
        <w:rPr>
          <w:rFonts w:ascii="Times New Roman" w:eastAsia="Times New Roman" w:hAnsi="Times New Roman" w:cs="Times New Roman"/>
          <w:color w:val="000000"/>
          <w:sz w:val="24"/>
          <w:szCs w:val="24"/>
        </w:rPr>
        <w:fldChar w:fldCharType="begin"/>
      </w:r>
      <w:r w:rsidRPr="002C3B04">
        <w:rPr>
          <w:rFonts w:ascii="Times New Roman" w:eastAsia="Times New Roman" w:hAnsi="Times New Roman" w:cs="Times New Roman"/>
          <w:color w:val="000000"/>
          <w:sz w:val="24"/>
          <w:szCs w:val="24"/>
        </w:rPr>
        <w:instrText xml:space="preserve"> HYPERLINK "consultantplus://offline/ref=1CAB392FCC2B7381F9E33B43B30A3056398056A519F7D162A0FFC98FAEB628C223978E5E89FB003710a5L" </w:instrText>
      </w:r>
      <w:r w:rsidRPr="002C3B04">
        <w:rPr>
          <w:rFonts w:ascii="Times New Roman" w:eastAsia="Times New Roman" w:hAnsi="Times New Roman" w:cs="Times New Roman"/>
          <w:color w:val="000000"/>
          <w:sz w:val="24"/>
          <w:szCs w:val="24"/>
        </w:rPr>
        <w:fldChar w:fldCharType="separate"/>
      </w:r>
      <w:r w:rsidRPr="002C3B04">
        <w:rPr>
          <w:rFonts w:ascii="Times New Roman" w:eastAsia="Times New Roman" w:hAnsi="Times New Roman" w:cs="Times New Roman"/>
          <w:color w:val="006699"/>
          <w:sz w:val="24"/>
          <w:szCs w:val="24"/>
          <w:u w:val="single"/>
        </w:rPr>
        <w:t>пп</w:t>
      </w:r>
      <w:proofErr w:type="spellEnd"/>
      <w:r w:rsidRPr="002C3B04">
        <w:rPr>
          <w:rFonts w:ascii="Times New Roman" w:eastAsia="Times New Roman" w:hAnsi="Times New Roman" w:cs="Times New Roman"/>
          <w:color w:val="006699"/>
          <w:sz w:val="24"/>
          <w:szCs w:val="24"/>
          <w:u w:val="single"/>
        </w:rPr>
        <w:t>. 2</w:t>
      </w:r>
      <w:r w:rsidRPr="002C3B04">
        <w:rPr>
          <w:rFonts w:ascii="Times New Roman" w:eastAsia="Times New Roman" w:hAnsi="Times New Roman" w:cs="Times New Roman"/>
          <w:color w:val="000000"/>
          <w:sz w:val="24"/>
          <w:szCs w:val="24"/>
        </w:rPr>
        <w:fldChar w:fldCharType="end"/>
      </w:r>
      <w:r w:rsidRPr="002C3B04">
        <w:rPr>
          <w:rFonts w:ascii="Times New Roman" w:eastAsia="Times New Roman" w:hAnsi="Times New Roman" w:cs="Times New Roman"/>
          <w:color w:val="000000"/>
          <w:sz w:val="24"/>
          <w:szCs w:val="24"/>
        </w:rPr>
        <w:t> и </w:t>
      </w:r>
      <w:hyperlink r:id="rId262" w:history="1">
        <w:r w:rsidRPr="002C3B04">
          <w:rPr>
            <w:rFonts w:ascii="Times New Roman" w:eastAsia="Times New Roman" w:hAnsi="Times New Roman" w:cs="Times New Roman"/>
            <w:color w:val="006699"/>
            <w:sz w:val="24"/>
            <w:szCs w:val="24"/>
            <w:u w:val="single"/>
          </w:rPr>
          <w:t>5 ч. 1</w:t>
        </w:r>
      </w:hyperlink>
      <w:r w:rsidRPr="002C3B04">
        <w:rPr>
          <w:rFonts w:ascii="Times New Roman" w:eastAsia="Times New Roman" w:hAnsi="Times New Roman" w:cs="Times New Roman"/>
          <w:color w:val="000000"/>
          <w:sz w:val="24"/>
          <w:szCs w:val="24"/>
        </w:rPr>
        <w:t>, </w:t>
      </w:r>
      <w:hyperlink r:id="rId263" w:history="1">
        <w:r w:rsidRPr="002C3B04">
          <w:rPr>
            <w:rFonts w:ascii="Times New Roman" w:eastAsia="Times New Roman" w:hAnsi="Times New Roman" w:cs="Times New Roman"/>
            <w:color w:val="006699"/>
            <w:sz w:val="24"/>
            <w:szCs w:val="24"/>
            <w:u w:val="single"/>
          </w:rPr>
          <w:t>ч. 2 ст. 287</w:t>
        </w:r>
      </w:hyperlink>
      <w:r w:rsidRPr="002C3B04">
        <w:rPr>
          <w:rFonts w:ascii="Times New Roman" w:eastAsia="Times New Roman" w:hAnsi="Times New Roman" w:cs="Times New Roman"/>
          <w:color w:val="000000"/>
          <w:sz w:val="24"/>
          <w:szCs w:val="24"/>
        </w:rPr>
        <w:t> КАС РФ по административному делу о взыскании обязательных платежей и санкций на административного истца возлагается обязанность представить доказательства, подтверждающие размер денежной суммы, составляющей платеж либо санкцию, и ее расчет.</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Налоговая база по земельному налогу и налогу на имущество физических лиц определяется как кадастровая стоимость объектов налогообложения (</w:t>
      </w:r>
      <w:hyperlink r:id="rId264" w:history="1">
        <w:r w:rsidRPr="002C3B04">
          <w:rPr>
            <w:rFonts w:ascii="Times New Roman" w:eastAsia="Times New Roman" w:hAnsi="Times New Roman" w:cs="Times New Roman"/>
            <w:color w:val="006699"/>
            <w:sz w:val="24"/>
            <w:szCs w:val="24"/>
            <w:u w:val="single"/>
          </w:rPr>
          <w:t>ст. 390</w:t>
        </w:r>
      </w:hyperlink>
      <w:r w:rsidRPr="002C3B04">
        <w:rPr>
          <w:rFonts w:ascii="Times New Roman" w:eastAsia="Times New Roman" w:hAnsi="Times New Roman" w:cs="Times New Roman"/>
          <w:color w:val="000000"/>
          <w:sz w:val="24"/>
          <w:szCs w:val="24"/>
        </w:rPr>
        <w:t>, </w:t>
      </w:r>
      <w:hyperlink r:id="rId265" w:history="1">
        <w:r w:rsidRPr="002C3B04">
          <w:rPr>
            <w:rFonts w:ascii="Times New Roman" w:eastAsia="Times New Roman" w:hAnsi="Times New Roman" w:cs="Times New Roman"/>
            <w:color w:val="006699"/>
            <w:sz w:val="24"/>
            <w:szCs w:val="24"/>
            <w:u w:val="single"/>
          </w:rPr>
          <w:t>402</w:t>
        </w:r>
      </w:hyperlink>
      <w:r w:rsidRPr="002C3B04">
        <w:rPr>
          <w:rFonts w:ascii="Times New Roman" w:eastAsia="Times New Roman" w:hAnsi="Times New Roman" w:cs="Times New Roman"/>
          <w:color w:val="000000"/>
          <w:sz w:val="24"/>
          <w:szCs w:val="24"/>
        </w:rPr>
        <w:t> НК РФ). Сведения о кадастровой стоимости в целях исчисления указанных налогов представляются налоговому органу из государственного кадастра недвижимости органами, осуществляющими государственный кадастровый учет (</w:t>
      </w:r>
      <w:hyperlink r:id="rId266" w:history="1">
        <w:r w:rsidRPr="002C3B04">
          <w:rPr>
            <w:rFonts w:ascii="Times New Roman" w:eastAsia="Times New Roman" w:hAnsi="Times New Roman" w:cs="Times New Roman"/>
            <w:color w:val="006699"/>
            <w:sz w:val="24"/>
            <w:szCs w:val="24"/>
            <w:u w:val="single"/>
          </w:rPr>
          <w:t>п. 4 ст. 391</w:t>
        </w:r>
      </w:hyperlink>
      <w:r w:rsidRPr="002C3B04">
        <w:rPr>
          <w:rFonts w:ascii="Times New Roman" w:eastAsia="Times New Roman" w:hAnsi="Times New Roman" w:cs="Times New Roman"/>
          <w:color w:val="000000"/>
          <w:sz w:val="24"/>
          <w:szCs w:val="24"/>
        </w:rPr>
        <w:t>, </w:t>
      </w:r>
      <w:hyperlink r:id="rId267" w:history="1">
        <w:r w:rsidRPr="002C3B04">
          <w:rPr>
            <w:rFonts w:ascii="Times New Roman" w:eastAsia="Times New Roman" w:hAnsi="Times New Roman" w:cs="Times New Roman"/>
            <w:color w:val="006699"/>
            <w:sz w:val="24"/>
            <w:szCs w:val="24"/>
            <w:u w:val="single"/>
          </w:rPr>
          <w:t>403</w:t>
        </w:r>
      </w:hyperlink>
      <w:r w:rsidRPr="002C3B04">
        <w:rPr>
          <w:rFonts w:ascii="Times New Roman" w:eastAsia="Times New Roman" w:hAnsi="Times New Roman" w:cs="Times New Roman"/>
          <w:color w:val="000000"/>
          <w:sz w:val="24"/>
          <w:szCs w:val="24"/>
        </w:rPr>
        <w:t> НК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В связи с тем, что суммы названных налогов исчисляются налоговыми органами, на которые законом возложена обязанность обосновать их расчет, в административном исковом заявлении о взыскании обязательных платежей и санкций по земельному налогу и (или) по налогу на имущество физических лиц либо в приложенных к нему документах должны быть указаны сведения о кадастровой стоимости соответствующего объекта недвижимости (</w:t>
      </w:r>
      <w:hyperlink r:id="rId268" w:history="1">
        <w:r w:rsidRPr="002C3B04">
          <w:rPr>
            <w:rFonts w:ascii="Times New Roman" w:eastAsia="Times New Roman" w:hAnsi="Times New Roman" w:cs="Times New Roman"/>
            <w:color w:val="006699"/>
            <w:sz w:val="24"/>
            <w:szCs w:val="24"/>
            <w:u w:val="single"/>
          </w:rPr>
          <w:t>п. 3 ст. 396</w:t>
        </w:r>
      </w:hyperlink>
      <w:r w:rsidRPr="002C3B04">
        <w:rPr>
          <w:rFonts w:ascii="Times New Roman" w:eastAsia="Times New Roman" w:hAnsi="Times New Roman" w:cs="Times New Roman"/>
          <w:color w:val="000000"/>
          <w:sz w:val="24"/>
          <w:szCs w:val="24"/>
        </w:rPr>
        <w:t>, </w:t>
      </w:r>
      <w:hyperlink r:id="rId269" w:history="1">
        <w:r w:rsidRPr="002C3B04">
          <w:rPr>
            <w:rFonts w:ascii="Times New Roman" w:eastAsia="Times New Roman" w:hAnsi="Times New Roman" w:cs="Times New Roman"/>
            <w:color w:val="006699"/>
            <w:sz w:val="24"/>
            <w:szCs w:val="24"/>
            <w:u w:val="single"/>
          </w:rPr>
          <w:t>ст. 408</w:t>
        </w:r>
      </w:hyperlink>
      <w:r w:rsidRPr="002C3B04">
        <w:rPr>
          <w:rFonts w:ascii="Times New Roman" w:eastAsia="Times New Roman" w:hAnsi="Times New Roman" w:cs="Times New Roman"/>
          <w:color w:val="000000"/>
          <w:sz w:val="24"/>
          <w:szCs w:val="24"/>
        </w:rPr>
        <w:t> НК РФ).</w:t>
      </w:r>
    </w:p>
    <w:p w:rsidR="002C3B04" w:rsidRPr="002C3B04" w:rsidRDefault="002C3B04" w:rsidP="002C3B04">
      <w:pPr>
        <w:shd w:val="clear" w:color="auto" w:fill="FFFFFF"/>
        <w:spacing w:after="0" w:line="240" w:lineRule="exact"/>
        <w:ind w:firstLine="709"/>
        <w:jc w:val="both"/>
        <w:rPr>
          <w:rFonts w:ascii="Times New Roman" w:eastAsia="Times New Roman" w:hAnsi="Times New Roman" w:cs="Times New Roman"/>
          <w:color w:val="000000"/>
          <w:sz w:val="24"/>
          <w:szCs w:val="24"/>
        </w:rPr>
      </w:pPr>
      <w:r w:rsidRPr="002C3B04">
        <w:rPr>
          <w:rFonts w:ascii="Times New Roman" w:eastAsia="Times New Roman" w:hAnsi="Times New Roman" w:cs="Times New Roman"/>
          <w:color w:val="000000"/>
          <w:sz w:val="24"/>
          <w:szCs w:val="24"/>
        </w:rPr>
        <w:t> </w:t>
      </w:r>
    </w:p>
    <w:p w:rsidR="00DE615D" w:rsidRPr="002C3B04" w:rsidRDefault="00DE615D" w:rsidP="002C3B04">
      <w:pPr>
        <w:shd w:val="clear" w:color="auto" w:fill="FFFFFF"/>
        <w:spacing w:after="0" w:line="240" w:lineRule="exact"/>
        <w:ind w:firstLine="709"/>
        <w:jc w:val="both"/>
        <w:outlineLvl w:val="1"/>
        <w:rPr>
          <w:rFonts w:ascii="Times New Roman" w:eastAsia="Times New Roman" w:hAnsi="Times New Roman" w:cs="Times New Roman"/>
          <w:color w:val="004B73"/>
          <w:sz w:val="24"/>
          <w:szCs w:val="24"/>
        </w:rPr>
      </w:pPr>
    </w:p>
    <w:sectPr w:rsidR="00DE615D" w:rsidRPr="002C3B04" w:rsidSect="003F18A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F18A8"/>
    <w:rsid w:val="002C3B04"/>
    <w:rsid w:val="003B070A"/>
    <w:rsid w:val="003F18A8"/>
    <w:rsid w:val="00762500"/>
    <w:rsid w:val="00AF419C"/>
    <w:rsid w:val="00DE615D"/>
    <w:rsid w:val="00F34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18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18A8"/>
    <w:rPr>
      <w:rFonts w:ascii="Times New Roman" w:eastAsia="Times New Roman" w:hAnsi="Times New Roman" w:cs="Times New Roman"/>
      <w:b/>
      <w:bCs/>
      <w:sz w:val="36"/>
      <w:szCs w:val="36"/>
    </w:rPr>
  </w:style>
  <w:style w:type="character" w:styleId="a3">
    <w:name w:val="Hyperlink"/>
    <w:basedOn w:val="a0"/>
    <w:uiPriority w:val="99"/>
    <w:semiHidden/>
    <w:unhideWhenUsed/>
    <w:rsid w:val="003F18A8"/>
    <w:rPr>
      <w:color w:val="0000FF"/>
      <w:u w:val="single"/>
    </w:rPr>
  </w:style>
  <w:style w:type="character" w:customStyle="1" w:styleId="apple-converted-space">
    <w:name w:val="apple-converted-space"/>
    <w:basedOn w:val="a0"/>
    <w:rsid w:val="003F18A8"/>
  </w:style>
  <w:style w:type="paragraph" w:styleId="a4">
    <w:name w:val="Normal (Web)"/>
    <w:basedOn w:val="a"/>
    <w:uiPriority w:val="99"/>
    <w:unhideWhenUsed/>
    <w:rsid w:val="003F1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F18A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2C3B04"/>
    <w:rPr>
      <w:color w:val="800080"/>
      <w:u w:val="single"/>
    </w:rPr>
  </w:style>
</w:styles>
</file>

<file path=word/webSettings.xml><?xml version="1.0" encoding="utf-8"?>
<w:webSettings xmlns:r="http://schemas.openxmlformats.org/officeDocument/2006/relationships" xmlns:w="http://schemas.openxmlformats.org/wordprocessingml/2006/main">
  <w:divs>
    <w:div w:id="12807182">
      <w:bodyDiv w:val="1"/>
      <w:marLeft w:val="0"/>
      <w:marRight w:val="0"/>
      <w:marTop w:val="0"/>
      <w:marBottom w:val="0"/>
      <w:divBdr>
        <w:top w:val="none" w:sz="0" w:space="0" w:color="auto"/>
        <w:left w:val="none" w:sz="0" w:space="0" w:color="auto"/>
        <w:bottom w:val="none" w:sz="0" w:space="0" w:color="auto"/>
        <w:right w:val="none" w:sz="0" w:space="0" w:color="auto"/>
      </w:divBdr>
      <w:divsChild>
        <w:div w:id="1656374401">
          <w:marLeft w:val="0"/>
          <w:marRight w:val="0"/>
          <w:marTop w:val="225"/>
          <w:marBottom w:val="225"/>
          <w:divBdr>
            <w:top w:val="none" w:sz="0" w:space="0" w:color="auto"/>
            <w:left w:val="none" w:sz="0" w:space="0" w:color="auto"/>
            <w:bottom w:val="none" w:sz="0" w:space="0" w:color="auto"/>
            <w:right w:val="none" w:sz="0" w:space="0" w:color="auto"/>
          </w:divBdr>
        </w:div>
        <w:div w:id="1269699782">
          <w:marLeft w:val="0"/>
          <w:marRight w:val="0"/>
          <w:marTop w:val="0"/>
          <w:marBottom w:val="0"/>
          <w:divBdr>
            <w:top w:val="none" w:sz="0" w:space="0" w:color="auto"/>
            <w:left w:val="none" w:sz="0" w:space="0" w:color="auto"/>
            <w:bottom w:val="none" w:sz="0" w:space="0" w:color="auto"/>
            <w:right w:val="none" w:sz="0" w:space="0" w:color="auto"/>
          </w:divBdr>
          <w:divsChild>
            <w:div w:id="7350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1405">
      <w:bodyDiv w:val="1"/>
      <w:marLeft w:val="0"/>
      <w:marRight w:val="0"/>
      <w:marTop w:val="0"/>
      <w:marBottom w:val="0"/>
      <w:divBdr>
        <w:top w:val="none" w:sz="0" w:space="0" w:color="auto"/>
        <w:left w:val="none" w:sz="0" w:space="0" w:color="auto"/>
        <w:bottom w:val="none" w:sz="0" w:space="0" w:color="auto"/>
        <w:right w:val="none" w:sz="0" w:space="0" w:color="auto"/>
      </w:divBdr>
    </w:div>
    <w:div w:id="395516491">
      <w:bodyDiv w:val="1"/>
      <w:marLeft w:val="0"/>
      <w:marRight w:val="0"/>
      <w:marTop w:val="0"/>
      <w:marBottom w:val="0"/>
      <w:divBdr>
        <w:top w:val="none" w:sz="0" w:space="0" w:color="auto"/>
        <w:left w:val="none" w:sz="0" w:space="0" w:color="auto"/>
        <w:bottom w:val="none" w:sz="0" w:space="0" w:color="auto"/>
        <w:right w:val="none" w:sz="0" w:space="0" w:color="auto"/>
      </w:divBdr>
      <w:divsChild>
        <w:div w:id="1563564478">
          <w:marLeft w:val="0"/>
          <w:marRight w:val="0"/>
          <w:marTop w:val="0"/>
          <w:marBottom w:val="0"/>
          <w:divBdr>
            <w:top w:val="none" w:sz="0" w:space="0" w:color="auto"/>
            <w:left w:val="none" w:sz="0" w:space="0" w:color="auto"/>
            <w:bottom w:val="none" w:sz="0" w:space="0" w:color="auto"/>
            <w:right w:val="none" w:sz="0" w:space="0" w:color="auto"/>
          </w:divBdr>
          <w:divsChild>
            <w:div w:id="1480074640">
              <w:marLeft w:val="0"/>
              <w:marRight w:val="0"/>
              <w:marTop w:val="0"/>
              <w:marBottom w:val="0"/>
              <w:divBdr>
                <w:top w:val="none" w:sz="0" w:space="0" w:color="auto"/>
                <w:left w:val="none" w:sz="0" w:space="0" w:color="auto"/>
                <w:bottom w:val="none" w:sz="0" w:space="0" w:color="auto"/>
                <w:right w:val="none" w:sz="0" w:space="0" w:color="auto"/>
              </w:divBdr>
            </w:div>
            <w:div w:id="4020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0809">
      <w:bodyDiv w:val="1"/>
      <w:marLeft w:val="0"/>
      <w:marRight w:val="0"/>
      <w:marTop w:val="0"/>
      <w:marBottom w:val="0"/>
      <w:divBdr>
        <w:top w:val="none" w:sz="0" w:space="0" w:color="auto"/>
        <w:left w:val="none" w:sz="0" w:space="0" w:color="auto"/>
        <w:bottom w:val="none" w:sz="0" w:space="0" w:color="auto"/>
        <w:right w:val="none" w:sz="0" w:space="0" w:color="auto"/>
      </w:divBdr>
      <w:divsChild>
        <w:div w:id="533857025">
          <w:marLeft w:val="0"/>
          <w:marRight w:val="0"/>
          <w:marTop w:val="225"/>
          <w:marBottom w:val="225"/>
          <w:divBdr>
            <w:top w:val="none" w:sz="0" w:space="0" w:color="auto"/>
            <w:left w:val="none" w:sz="0" w:space="0" w:color="auto"/>
            <w:bottom w:val="none" w:sz="0" w:space="0" w:color="auto"/>
            <w:right w:val="none" w:sz="0" w:space="0" w:color="auto"/>
          </w:divBdr>
        </w:div>
        <w:div w:id="703216905">
          <w:marLeft w:val="0"/>
          <w:marRight w:val="0"/>
          <w:marTop w:val="0"/>
          <w:marBottom w:val="0"/>
          <w:divBdr>
            <w:top w:val="none" w:sz="0" w:space="0" w:color="auto"/>
            <w:left w:val="none" w:sz="0" w:space="0" w:color="auto"/>
            <w:bottom w:val="none" w:sz="0" w:space="0" w:color="auto"/>
            <w:right w:val="none" w:sz="0" w:space="0" w:color="auto"/>
          </w:divBdr>
          <w:divsChild>
            <w:div w:id="11278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3792">
      <w:bodyDiv w:val="1"/>
      <w:marLeft w:val="0"/>
      <w:marRight w:val="0"/>
      <w:marTop w:val="0"/>
      <w:marBottom w:val="0"/>
      <w:divBdr>
        <w:top w:val="none" w:sz="0" w:space="0" w:color="auto"/>
        <w:left w:val="none" w:sz="0" w:space="0" w:color="auto"/>
        <w:bottom w:val="none" w:sz="0" w:space="0" w:color="auto"/>
        <w:right w:val="none" w:sz="0" w:space="0" w:color="auto"/>
      </w:divBdr>
    </w:div>
    <w:div w:id="725564067">
      <w:bodyDiv w:val="1"/>
      <w:marLeft w:val="0"/>
      <w:marRight w:val="0"/>
      <w:marTop w:val="0"/>
      <w:marBottom w:val="0"/>
      <w:divBdr>
        <w:top w:val="none" w:sz="0" w:space="0" w:color="auto"/>
        <w:left w:val="none" w:sz="0" w:space="0" w:color="auto"/>
        <w:bottom w:val="none" w:sz="0" w:space="0" w:color="auto"/>
        <w:right w:val="none" w:sz="0" w:space="0" w:color="auto"/>
      </w:divBdr>
    </w:div>
    <w:div w:id="872310844">
      <w:bodyDiv w:val="1"/>
      <w:marLeft w:val="0"/>
      <w:marRight w:val="0"/>
      <w:marTop w:val="0"/>
      <w:marBottom w:val="0"/>
      <w:divBdr>
        <w:top w:val="none" w:sz="0" w:space="0" w:color="auto"/>
        <w:left w:val="none" w:sz="0" w:space="0" w:color="auto"/>
        <w:bottom w:val="none" w:sz="0" w:space="0" w:color="auto"/>
        <w:right w:val="none" w:sz="0" w:space="0" w:color="auto"/>
      </w:divBdr>
      <w:divsChild>
        <w:div w:id="224296665">
          <w:marLeft w:val="0"/>
          <w:marRight w:val="0"/>
          <w:marTop w:val="225"/>
          <w:marBottom w:val="225"/>
          <w:divBdr>
            <w:top w:val="none" w:sz="0" w:space="0" w:color="auto"/>
            <w:left w:val="none" w:sz="0" w:space="0" w:color="auto"/>
            <w:bottom w:val="none" w:sz="0" w:space="0" w:color="auto"/>
            <w:right w:val="none" w:sz="0" w:space="0" w:color="auto"/>
          </w:divBdr>
        </w:div>
        <w:div w:id="886257055">
          <w:marLeft w:val="0"/>
          <w:marRight w:val="0"/>
          <w:marTop w:val="0"/>
          <w:marBottom w:val="0"/>
          <w:divBdr>
            <w:top w:val="none" w:sz="0" w:space="0" w:color="auto"/>
            <w:left w:val="none" w:sz="0" w:space="0" w:color="auto"/>
            <w:bottom w:val="none" w:sz="0" w:space="0" w:color="auto"/>
            <w:right w:val="none" w:sz="0" w:space="0" w:color="auto"/>
          </w:divBdr>
          <w:divsChild>
            <w:div w:id="1524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7557">
      <w:bodyDiv w:val="1"/>
      <w:marLeft w:val="0"/>
      <w:marRight w:val="0"/>
      <w:marTop w:val="0"/>
      <w:marBottom w:val="0"/>
      <w:divBdr>
        <w:top w:val="none" w:sz="0" w:space="0" w:color="auto"/>
        <w:left w:val="none" w:sz="0" w:space="0" w:color="auto"/>
        <w:bottom w:val="none" w:sz="0" w:space="0" w:color="auto"/>
        <w:right w:val="none" w:sz="0" w:space="0" w:color="auto"/>
      </w:divBdr>
    </w:div>
    <w:div w:id="1152986791">
      <w:bodyDiv w:val="1"/>
      <w:marLeft w:val="0"/>
      <w:marRight w:val="0"/>
      <w:marTop w:val="0"/>
      <w:marBottom w:val="0"/>
      <w:divBdr>
        <w:top w:val="none" w:sz="0" w:space="0" w:color="auto"/>
        <w:left w:val="none" w:sz="0" w:space="0" w:color="auto"/>
        <w:bottom w:val="none" w:sz="0" w:space="0" w:color="auto"/>
        <w:right w:val="none" w:sz="0" w:space="0" w:color="auto"/>
      </w:divBdr>
      <w:divsChild>
        <w:div w:id="1073552233">
          <w:marLeft w:val="0"/>
          <w:marRight w:val="0"/>
          <w:marTop w:val="225"/>
          <w:marBottom w:val="225"/>
          <w:divBdr>
            <w:top w:val="none" w:sz="0" w:space="0" w:color="auto"/>
            <w:left w:val="none" w:sz="0" w:space="0" w:color="auto"/>
            <w:bottom w:val="none" w:sz="0" w:space="0" w:color="auto"/>
            <w:right w:val="none" w:sz="0" w:space="0" w:color="auto"/>
          </w:divBdr>
        </w:div>
        <w:div w:id="2082437984">
          <w:marLeft w:val="0"/>
          <w:marRight w:val="0"/>
          <w:marTop w:val="0"/>
          <w:marBottom w:val="0"/>
          <w:divBdr>
            <w:top w:val="none" w:sz="0" w:space="0" w:color="auto"/>
            <w:left w:val="none" w:sz="0" w:space="0" w:color="auto"/>
            <w:bottom w:val="none" w:sz="0" w:space="0" w:color="auto"/>
            <w:right w:val="none" w:sz="0" w:space="0" w:color="auto"/>
          </w:divBdr>
          <w:divsChild>
            <w:div w:id="2807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3224">
      <w:bodyDiv w:val="1"/>
      <w:marLeft w:val="0"/>
      <w:marRight w:val="0"/>
      <w:marTop w:val="0"/>
      <w:marBottom w:val="0"/>
      <w:divBdr>
        <w:top w:val="none" w:sz="0" w:space="0" w:color="auto"/>
        <w:left w:val="none" w:sz="0" w:space="0" w:color="auto"/>
        <w:bottom w:val="none" w:sz="0" w:space="0" w:color="auto"/>
        <w:right w:val="none" w:sz="0" w:space="0" w:color="auto"/>
      </w:divBdr>
    </w:div>
    <w:div w:id="1562977571">
      <w:bodyDiv w:val="1"/>
      <w:marLeft w:val="0"/>
      <w:marRight w:val="0"/>
      <w:marTop w:val="0"/>
      <w:marBottom w:val="0"/>
      <w:divBdr>
        <w:top w:val="none" w:sz="0" w:space="0" w:color="auto"/>
        <w:left w:val="none" w:sz="0" w:space="0" w:color="auto"/>
        <w:bottom w:val="none" w:sz="0" w:space="0" w:color="auto"/>
        <w:right w:val="none" w:sz="0" w:space="0" w:color="auto"/>
      </w:divBdr>
    </w:div>
    <w:div w:id="1593586122">
      <w:bodyDiv w:val="1"/>
      <w:marLeft w:val="0"/>
      <w:marRight w:val="0"/>
      <w:marTop w:val="0"/>
      <w:marBottom w:val="0"/>
      <w:divBdr>
        <w:top w:val="none" w:sz="0" w:space="0" w:color="auto"/>
        <w:left w:val="none" w:sz="0" w:space="0" w:color="auto"/>
        <w:bottom w:val="none" w:sz="0" w:space="0" w:color="auto"/>
        <w:right w:val="none" w:sz="0" w:space="0" w:color="auto"/>
      </w:divBdr>
      <w:divsChild>
        <w:div w:id="1432504897">
          <w:marLeft w:val="0"/>
          <w:marRight w:val="0"/>
          <w:marTop w:val="225"/>
          <w:marBottom w:val="225"/>
          <w:divBdr>
            <w:top w:val="none" w:sz="0" w:space="0" w:color="auto"/>
            <w:left w:val="none" w:sz="0" w:space="0" w:color="auto"/>
            <w:bottom w:val="none" w:sz="0" w:space="0" w:color="auto"/>
            <w:right w:val="none" w:sz="0" w:space="0" w:color="auto"/>
          </w:divBdr>
        </w:div>
        <w:div w:id="2029716416">
          <w:marLeft w:val="0"/>
          <w:marRight w:val="0"/>
          <w:marTop w:val="0"/>
          <w:marBottom w:val="0"/>
          <w:divBdr>
            <w:top w:val="none" w:sz="0" w:space="0" w:color="auto"/>
            <w:left w:val="none" w:sz="0" w:space="0" w:color="auto"/>
            <w:bottom w:val="none" w:sz="0" w:space="0" w:color="auto"/>
            <w:right w:val="none" w:sz="0" w:space="0" w:color="auto"/>
          </w:divBdr>
          <w:divsChild>
            <w:div w:id="12269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157">
      <w:bodyDiv w:val="1"/>
      <w:marLeft w:val="0"/>
      <w:marRight w:val="0"/>
      <w:marTop w:val="0"/>
      <w:marBottom w:val="0"/>
      <w:divBdr>
        <w:top w:val="none" w:sz="0" w:space="0" w:color="auto"/>
        <w:left w:val="none" w:sz="0" w:space="0" w:color="auto"/>
        <w:bottom w:val="none" w:sz="0" w:space="0" w:color="auto"/>
        <w:right w:val="none" w:sz="0" w:space="0" w:color="auto"/>
      </w:divBdr>
    </w:div>
    <w:div w:id="1934896995">
      <w:bodyDiv w:val="1"/>
      <w:marLeft w:val="0"/>
      <w:marRight w:val="0"/>
      <w:marTop w:val="0"/>
      <w:marBottom w:val="0"/>
      <w:divBdr>
        <w:top w:val="none" w:sz="0" w:space="0" w:color="auto"/>
        <w:left w:val="none" w:sz="0" w:space="0" w:color="auto"/>
        <w:bottom w:val="none" w:sz="0" w:space="0" w:color="auto"/>
        <w:right w:val="none" w:sz="0" w:space="0" w:color="auto"/>
      </w:divBdr>
      <w:divsChild>
        <w:div w:id="1525097262">
          <w:marLeft w:val="0"/>
          <w:marRight w:val="0"/>
          <w:marTop w:val="0"/>
          <w:marBottom w:val="225"/>
          <w:divBdr>
            <w:top w:val="none" w:sz="0" w:space="0" w:color="auto"/>
            <w:left w:val="none" w:sz="0" w:space="0" w:color="auto"/>
            <w:bottom w:val="none" w:sz="0" w:space="0" w:color="auto"/>
            <w:right w:val="none" w:sz="0" w:space="0" w:color="auto"/>
          </w:divBdr>
        </w:div>
        <w:div w:id="499850581">
          <w:marLeft w:val="0"/>
          <w:marRight w:val="0"/>
          <w:marTop w:val="0"/>
          <w:marBottom w:val="225"/>
          <w:divBdr>
            <w:top w:val="none" w:sz="0" w:space="0" w:color="auto"/>
            <w:left w:val="none" w:sz="0" w:space="0" w:color="auto"/>
            <w:bottom w:val="none" w:sz="0" w:space="0" w:color="auto"/>
            <w:right w:val="none" w:sz="0" w:space="0" w:color="auto"/>
          </w:divBdr>
        </w:div>
        <w:div w:id="545795609">
          <w:marLeft w:val="0"/>
          <w:marRight w:val="0"/>
          <w:marTop w:val="0"/>
          <w:marBottom w:val="225"/>
          <w:divBdr>
            <w:top w:val="none" w:sz="0" w:space="0" w:color="auto"/>
            <w:left w:val="none" w:sz="0" w:space="0" w:color="auto"/>
            <w:bottom w:val="none" w:sz="0" w:space="0" w:color="auto"/>
            <w:right w:val="none" w:sz="0" w:space="0" w:color="auto"/>
          </w:divBdr>
        </w:div>
        <w:div w:id="333650100">
          <w:marLeft w:val="0"/>
          <w:marRight w:val="0"/>
          <w:marTop w:val="0"/>
          <w:marBottom w:val="225"/>
          <w:divBdr>
            <w:top w:val="none" w:sz="0" w:space="0" w:color="auto"/>
            <w:left w:val="none" w:sz="0" w:space="0" w:color="auto"/>
            <w:bottom w:val="none" w:sz="0" w:space="0" w:color="auto"/>
            <w:right w:val="none" w:sz="0" w:space="0" w:color="auto"/>
          </w:divBdr>
        </w:div>
        <w:div w:id="1194343799">
          <w:marLeft w:val="0"/>
          <w:marRight w:val="0"/>
          <w:marTop w:val="0"/>
          <w:marBottom w:val="225"/>
          <w:divBdr>
            <w:top w:val="none" w:sz="0" w:space="0" w:color="auto"/>
            <w:left w:val="none" w:sz="0" w:space="0" w:color="auto"/>
            <w:bottom w:val="none" w:sz="0" w:space="0" w:color="auto"/>
            <w:right w:val="none" w:sz="0" w:space="0" w:color="auto"/>
          </w:divBdr>
        </w:div>
        <w:div w:id="339164474">
          <w:marLeft w:val="0"/>
          <w:marRight w:val="0"/>
          <w:marTop w:val="0"/>
          <w:marBottom w:val="225"/>
          <w:divBdr>
            <w:top w:val="none" w:sz="0" w:space="0" w:color="auto"/>
            <w:left w:val="none" w:sz="0" w:space="0" w:color="auto"/>
            <w:bottom w:val="none" w:sz="0" w:space="0" w:color="auto"/>
            <w:right w:val="none" w:sz="0" w:space="0" w:color="auto"/>
          </w:divBdr>
        </w:div>
        <w:div w:id="1463301667">
          <w:marLeft w:val="0"/>
          <w:marRight w:val="0"/>
          <w:marTop w:val="0"/>
          <w:marBottom w:val="225"/>
          <w:divBdr>
            <w:top w:val="none" w:sz="0" w:space="0" w:color="auto"/>
            <w:left w:val="none" w:sz="0" w:space="0" w:color="auto"/>
            <w:bottom w:val="none" w:sz="0" w:space="0" w:color="auto"/>
            <w:right w:val="none" w:sz="0" w:space="0" w:color="auto"/>
          </w:divBdr>
          <w:divsChild>
            <w:div w:id="139350154">
              <w:marLeft w:val="0"/>
              <w:marRight w:val="0"/>
              <w:marTop w:val="0"/>
              <w:marBottom w:val="0"/>
              <w:divBdr>
                <w:top w:val="none" w:sz="0" w:space="0" w:color="auto"/>
                <w:left w:val="single" w:sz="6" w:space="8" w:color="DBDBDB"/>
                <w:bottom w:val="single" w:sz="6" w:space="8" w:color="DBDBDB"/>
                <w:right w:val="single" w:sz="6" w:space="8" w:color="DBDBDB"/>
              </w:divBdr>
              <w:divsChild>
                <w:div w:id="198438943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12084560">
          <w:marLeft w:val="0"/>
          <w:marRight w:val="0"/>
          <w:marTop w:val="0"/>
          <w:marBottom w:val="0"/>
          <w:divBdr>
            <w:top w:val="none" w:sz="0" w:space="0" w:color="auto"/>
            <w:left w:val="none" w:sz="0" w:space="0" w:color="auto"/>
            <w:bottom w:val="none" w:sz="0" w:space="0" w:color="auto"/>
            <w:right w:val="none" w:sz="0" w:space="0" w:color="auto"/>
          </w:divBdr>
          <w:divsChild>
            <w:div w:id="1874347810">
              <w:marLeft w:val="0"/>
              <w:marRight w:val="0"/>
              <w:marTop w:val="225"/>
              <w:marBottom w:val="225"/>
              <w:divBdr>
                <w:top w:val="none" w:sz="0" w:space="0" w:color="auto"/>
                <w:left w:val="none" w:sz="0" w:space="0" w:color="auto"/>
                <w:bottom w:val="none" w:sz="0" w:space="0" w:color="auto"/>
                <w:right w:val="none" w:sz="0" w:space="0" w:color="auto"/>
              </w:divBdr>
            </w:div>
            <w:div w:id="1453015743">
              <w:marLeft w:val="0"/>
              <w:marRight w:val="0"/>
              <w:marTop w:val="0"/>
              <w:marBottom w:val="0"/>
              <w:divBdr>
                <w:top w:val="none" w:sz="0" w:space="0" w:color="auto"/>
                <w:left w:val="none" w:sz="0" w:space="0" w:color="auto"/>
                <w:bottom w:val="none" w:sz="0" w:space="0" w:color="auto"/>
                <w:right w:val="none" w:sz="0" w:space="0" w:color="auto"/>
              </w:divBdr>
              <w:divsChild>
                <w:div w:id="21226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9A63207779AC15EEC92B4FE36E9B68B2346406C56DE103E33AD916A0B0784DA8EEAA0546F4b9M8N" TargetMode="External"/><Relationship Id="rId21" Type="http://schemas.openxmlformats.org/officeDocument/2006/relationships/hyperlink" Target="consultantplus://offline/ref=959A63207779AC15EEC92B4FE36E9B68B13D620FCD6CE103E33AD916A0B0784DA8EEAA0242bFM5N" TargetMode="External"/><Relationship Id="rId42" Type="http://schemas.openxmlformats.org/officeDocument/2006/relationships/hyperlink" Target="consultantplus://offline/ref=959A63207779AC15EEC92B4FE36E9B68B13D620FCD6CE103E33AD916A0B0784DA8EEAA0140FD9BE8bFM1N" TargetMode="External"/><Relationship Id="rId63" Type="http://schemas.openxmlformats.org/officeDocument/2006/relationships/hyperlink" Target="consultantplus://offline/ref=959A63207779AC15EEC92B4FE36E9B68B2346705C66CE103E33AD916A0bBM0N" TargetMode="External"/><Relationship Id="rId84" Type="http://schemas.openxmlformats.org/officeDocument/2006/relationships/hyperlink" Target="consultantplus://offline/ref=959A63207779AC15EEC92B4FE36E9B68B234660EC066E103E33AD916A0B0784DA8EEAA0140FC9EEEbFM7N" TargetMode="External"/><Relationship Id="rId138" Type="http://schemas.openxmlformats.org/officeDocument/2006/relationships/hyperlink" Target="consultantplus://offline/ref=959A63207779AC15EEC92B4FE36E9B68B234660FC262E103E33AD916A0B0784DA8EEAAb0M2N" TargetMode="External"/><Relationship Id="rId159" Type="http://schemas.openxmlformats.org/officeDocument/2006/relationships/hyperlink" Target="consultantplus://offline/ref=F08592C4A1D2B506262996995EF6D6A5149FF8CD4D2616202052DB4864AB918E2036F4C710eBG9M" TargetMode="External"/><Relationship Id="rId170" Type="http://schemas.openxmlformats.org/officeDocument/2006/relationships/hyperlink" Target="consultantplus://offline/ref=F08592C4A1D2B506262996995EF6D6A51796FDC8492B16202052DB4864eAGBM" TargetMode="External"/><Relationship Id="rId191" Type="http://schemas.openxmlformats.org/officeDocument/2006/relationships/hyperlink" Target="consultantplus://offline/ref=F08592C4A1D2B506262996995EF6D6A5149FFBCF4F2716202052DB4864AB918E2036F4C511BAA5C6eEGEM" TargetMode="External"/><Relationship Id="rId205" Type="http://schemas.openxmlformats.org/officeDocument/2006/relationships/hyperlink" Target="consultantplus://offline/ref=1CAB392FCC2B7381F9E33B43B30A30563A8953A419FCD162A0FFC98FAEB628C223978E5A881FaAL" TargetMode="External"/><Relationship Id="rId226" Type="http://schemas.openxmlformats.org/officeDocument/2006/relationships/hyperlink" Target="consultantplus://offline/ref=1CAB392FCC2B7381F9E33B43B30A30563A895EAF19F2D162A0FFC98FAEB628C223978E5E89FB083310aAL" TargetMode="External"/><Relationship Id="rId247" Type="http://schemas.openxmlformats.org/officeDocument/2006/relationships/hyperlink" Target="consultantplus://offline/ref=1CAB392FCC2B7381F9E33B43B30A30563A8953A419FCD162A0FFC98FAEB628C223978E5E89F20813aAL" TargetMode="External"/><Relationship Id="rId107" Type="http://schemas.openxmlformats.org/officeDocument/2006/relationships/hyperlink" Target="consultantplus://offline/ref=959A63207779AC15EEC92B4FE36E9B68B13D620FCD66E103E33AD916A0bBM0N" TargetMode="External"/><Relationship Id="rId268" Type="http://schemas.openxmlformats.org/officeDocument/2006/relationships/hyperlink" Target="consultantplus://offline/ref=1CAB392FCC2B7381F9E33B43B30A3056398057AC1DF4D162A0FFC98FAEB628C223978E5E89FE0013a4L" TargetMode="External"/><Relationship Id="rId11" Type="http://schemas.openxmlformats.org/officeDocument/2006/relationships/hyperlink" Target="consultantplus://offline/ref=959A63207779AC15EEC92B4FE36E9B68B234660EC060E103E33AD916A0B0784DA8EEAA0140FC92E6bFM4N" TargetMode="External"/><Relationship Id="rId32" Type="http://schemas.openxmlformats.org/officeDocument/2006/relationships/hyperlink" Target="consultantplus://offline/ref=959A63207779AC15EEC92B4FE36E9B68B13D620FCD66E103E33AD916A0B0784DA8EEAA0140FD9BEFbFM5N" TargetMode="External"/><Relationship Id="rId53" Type="http://schemas.openxmlformats.org/officeDocument/2006/relationships/hyperlink" Target="consultantplus://offline/ref=959A63207779AC15EEC92B4FE36E9B68B13D620FCD6CE103E33AD916A0B0784DA8EEAA0140FD99E8bFM6N" TargetMode="External"/><Relationship Id="rId74" Type="http://schemas.openxmlformats.org/officeDocument/2006/relationships/hyperlink" Target="consultantplus://offline/ref=959A63207779AC15EEC92B4FE36E9B68B234660EC066E103E33AD916A0B0784DA8EEAA0140FD9EEAbFM2N" TargetMode="External"/><Relationship Id="rId128" Type="http://schemas.openxmlformats.org/officeDocument/2006/relationships/hyperlink" Target="consultantplus://offline/ref=959A63207779AC15EEC92B4FE36E9B68B2346707C361E103E33AD916A0bBM0N" TargetMode="External"/><Relationship Id="rId149" Type="http://schemas.openxmlformats.org/officeDocument/2006/relationships/hyperlink" Target="consultantplus://offline/ref=A3A201024403510915BB98C5A46E7A999E21C018013344ABC7AE138263E35F48A519D6B51E20AFDAW7iFM" TargetMode="External"/><Relationship Id="rId5" Type="http://schemas.openxmlformats.org/officeDocument/2006/relationships/hyperlink" Target="consultantplus://offline/ref=074CBFE049D82692765DF176E78D17300EC490F4B563A96CA8EF9D05B6E186FBDC5F769C4C1CE791U4Z6I" TargetMode="External"/><Relationship Id="rId95" Type="http://schemas.openxmlformats.org/officeDocument/2006/relationships/hyperlink" Target="consultantplus://offline/ref=959A63207779AC15EEC92B4FE36E9B68B234660EC066E103E33AD916A0B0784DA8EEAA0140FC9EEEbFM7N" TargetMode="External"/><Relationship Id="rId160" Type="http://schemas.openxmlformats.org/officeDocument/2006/relationships/hyperlink" Target="consultantplus://offline/ref=F08592C4A1D2B506262996995EF6D6A5149FF8CD4D2616202052DB4864AB918E2036F4C710eBG8M" TargetMode="External"/><Relationship Id="rId181" Type="http://schemas.openxmlformats.org/officeDocument/2006/relationships/hyperlink" Target="consultantplus://offline/ref=F08592C4A1D2B506262996995EF6D6A5149FFBCF4F2716202052DB4864AB918E2036F4C212BBeAG2M" TargetMode="External"/><Relationship Id="rId216" Type="http://schemas.openxmlformats.org/officeDocument/2006/relationships/hyperlink" Target="consultantplus://offline/ref=1CAB392FCC2B7381F9E33B43B30A30563A895EAF19F2D162A0FFC98FAEB628C223978E5E89FA0D3210aEL" TargetMode="External"/><Relationship Id="rId237" Type="http://schemas.openxmlformats.org/officeDocument/2006/relationships/hyperlink" Target="consultantplus://offline/ref=1CAB392FCC2B7381F9E33B43B30A30563A8850AB1DF7D162A0FFC98FAE1Ba6L" TargetMode="External"/><Relationship Id="rId258" Type="http://schemas.openxmlformats.org/officeDocument/2006/relationships/hyperlink" Target="consultantplus://offline/ref=1CAB392FCC2B7381F9E33B43B30A3056398056A519F7D162A0FFC98FAEB628C223978E5E89FA013710a4L" TargetMode="External"/><Relationship Id="rId22" Type="http://schemas.openxmlformats.org/officeDocument/2006/relationships/hyperlink" Target="consultantplus://offline/ref=959A63207779AC15EEC92B4FE36E9B68B13D620FCD6CE103E33AD916A0B0784DA8EEAA0242bFM4N" TargetMode="External"/><Relationship Id="rId43" Type="http://schemas.openxmlformats.org/officeDocument/2006/relationships/hyperlink" Target="consultantplus://offline/ref=959A63207779AC15EEC92B4FE36E9B68B13D630FC06DE103E33AD916A0B0784DA8EEAA0140FD93EFbFMBN" TargetMode="External"/><Relationship Id="rId64" Type="http://schemas.openxmlformats.org/officeDocument/2006/relationships/hyperlink" Target="consultantplus://offline/ref=959A63207779AC15EEC92B4FE36E9B68B2346705C66CE103E33AD916A0bBM0N" TargetMode="External"/><Relationship Id="rId118" Type="http://schemas.openxmlformats.org/officeDocument/2006/relationships/hyperlink" Target="consultantplus://offline/ref=959A63207779AC15EEC92B4FE36E9B68B2346406C56DE103E33AD916A0B0784DA8EEAA0546F4b9M8N" TargetMode="External"/><Relationship Id="rId139" Type="http://schemas.openxmlformats.org/officeDocument/2006/relationships/hyperlink" Target="consultantplus://offline/ref=959A63207779AC15EEC92B4FE36E9B68B2346707C361E103E33AD916A0bBM0N" TargetMode="External"/><Relationship Id="rId85" Type="http://schemas.openxmlformats.org/officeDocument/2006/relationships/hyperlink" Target="consultantplus://offline/ref=959A63207779AC15EEC92B4FE36E9B68B13D620FCD6CE103E33AD916A0B0784DA8EEAA0346bFMBN" TargetMode="External"/><Relationship Id="rId150" Type="http://schemas.openxmlformats.org/officeDocument/2006/relationships/hyperlink" Target="consultantplus://offline/ref=A3A201024403510915BB98C5A46E7A999D28C818053444ABC7AE138263E35F48A519D6B51E22AFDBW7i2M" TargetMode="External"/><Relationship Id="rId171" Type="http://schemas.openxmlformats.org/officeDocument/2006/relationships/hyperlink" Target="consultantplus://offline/ref=F08592C4A1D2B506262996995EF6D6A51796FDC8492B16202052DB4864AB918E2036F4C511BEA2C2eEGAM" TargetMode="External"/><Relationship Id="rId192" Type="http://schemas.openxmlformats.org/officeDocument/2006/relationships/hyperlink" Target="consultantplus://offline/ref=F08592C4A1D2B506262996995EF6D6A5149FFBCF4F2716202052DB4864AB918E2036F4C113BCeAGCM" TargetMode="External"/><Relationship Id="rId206" Type="http://schemas.openxmlformats.org/officeDocument/2006/relationships/hyperlink" Target="consultantplus://offline/ref=1CAB392FCC2B7381F9E33B43B30A30563A8953A419FCD162A0FFC98FAEB628C223978E5C8F1Fa2L" TargetMode="External"/><Relationship Id="rId227" Type="http://schemas.openxmlformats.org/officeDocument/2006/relationships/hyperlink" Target="consultantplus://offline/ref=1CAB392FCC2B7381F9E33B43B30A30563A895EAF19F2D162A0FFC98FAEB628C223978E5E89FB083110a5L" TargetMode="External"/><Relationship Id="rId248" Type="http://schemas.openxmlformats.org/officeDocument/2006/relationships/hyperlink" Target="consultantplus://offline/ref=1CAB392FCC2B7381F9E33B43B30A30563A8953A419FCD162A0FFC98FAEB628C223978E5E89F20B13a3L" TargetMode="External"/><Relationship Id="rId269" Type="http://schemas.openxmlformats.org/officeDocument/2006/relationships/hyperlink" Target="consultantplus://offline/ref=1CAB392FCC2B7381F9E33B43B30A3056398057AC1DF4D162A0FFC98FAEB628C223978E5E89FE0813a5L" TargetMode="External"/><Relationship Id="rId12" Type="http://schemas.openxmlformats.org/officeDocument/2006/relationships/hyperlink" Target="consultantplus://offline/ref=959A63207779AC15EEC92B4FE36E9B68B234660EC060E103E33AD916A0B0784DA8EEAA0140FB93bEMEN" TargetMode="External"/><Relationship Id="rId33" Type="http://schemas.openxmlformats.org/officeDocument/2006/relationships/hyperlink" Target="consultantplus://offline/ref=959A63207779AC15EEC92B4FE36E9B68B13D620FCD6CE103E33AD916A0B0784DA8EEAA0140FD9BE9bFM4N" TargetMode="External"/><Relationship Id="rId108" Type="http://schemas.openxmlformats.org/officeDocument/2006/relationships/hyperlink" Target="consultantplus://offline/ref=959A63207779AC15EEC92B4FE36E9B68B234660EC066E103E33AD916A0bBM0N" TargetMode="External"/><Relationship Id="rId129" Type="http://schemas.openxmlformats.org/officeDocument/2006/relationships/hyperlink" Target="consultantplus://offline/ref=959A63207779AC15EEC92B4FE36E9B68B2346406C56DE103E33AD916A0B0784DA8EEAA0546F4b9M8N" TargetMode="External"/><Relationship Id="rId54" Type="http://schemas.openxmlformats.org/officeDocument/2006/relationships/hyperlink" Target="consultantplus://offline/ref=959A63207779AC15EEC92B4FE36E9B68B13D6E04C063E103E33AD916A0B0784DA8EEAA0140FC9EECbFM5N" TargetMode="External"/><Relationship Id="rId75" Type="http://schemas.openxmlformats.org/officeDocument/2006/relationships/hyperlink" Target="consultantplus://offline/ref=959A63207779AC15EEC92B4FE36E9B68B234660EC066E103E33AD916A0B0784DA8EEAA0140FD9EE8bFM2N" TargetMode="External"/><Relationship Id="rId96" Type="http://schemas.openxmlformats.org/officeDocument/2006/relationships/hyperlink" Target="consultantplus://offline/ref=959A63207779AC15EEC92B4FE36E9B68B13D620FCD6CE103E33AD916A0B0784DA8EEAA0346bFMBN" TargetMode="External"/><Relationship Id="rId140" Type="http://schemas.openxmlformats.org/officeDocument/2006/relationships/hyperlink" Target="consultantplus://offline/ref=959A63207779AC15EEC92B4FE36E9B68B2346707C361E103E33AD916A0B0784DA8EEAA0149bFMEN" TargetMode="External"/><Relationship Id="rId161" Type="http://schemas.openxmlformats.org/officeDocument/2006/relationships/hyperlink" Target="consultantplus://offline/ref=F08592C4A1D2B506262996995EF6D6A5149FF8CD4D2616202052DB4864AB918E2036F4C710eBG9M" TargetMode="External"/><Relationship Id="rId182" Type="http://schemas.openxmlformats.org/officeDocument/2006/relationships/hyperlink" Target="consultantplus://offline/ref=F08592C4A1D2B506262996995EF6D6A5179AFFCB4C2916202052DB4864AB918E2036F4C511BEA5C7eEG8M" TargetMode="External"/><Relationship Id="rId217" Type="http://schemas.openxmlformats.org/officeDocument/2006/relationships/hyperlink" Target="consultantplus://offline/ref=1CAB392FCC2B7381F9E33B43B30A3056398056A51FF1D162A0FFC98FAEB628C223978E5E89FA083710aDL" TargetMode="External"/><Relationship Id="rId6" Type="http://schemas.openxmlformats.org/officeDocument/2006/relationships/hyperlink" Target="consultantplus://offline/ref=074CBFE049D82692765DF176E78D17300EC396F7B963A96CA8EF9D05B6E186FBDC5F769C4C1CE791U4Z8I" TargetMode="External"/><Relationship Id="rId238" Type="http://schemas.openxmlformats.org/officeDocument/2006/relationships/hyperlink" Target="consultantplus://offline/ref=1CAB392FCC2B7381F9E33B43B30A30563A8256AE1DF0D162A0FFC98FAE1Ba6L" TargetMode="External"/><Relationship Id="rId259" Type="http://schemas.openxmlformats.org/officeDocument/2006/relationships/hyperlink" Target="consultantplus://offline/ref=1CAB392FCC2B7381F9E33B43B30A3056398056A519F7D162A0FFC98FAEB628C223978E5E89FA013710a5L" TargetMode="External"/><Relationship Id="rId23" Type="http://schemas.openxmlformats.org/officeDocument/2006/relationships/hyperlink" Target="consultantplus://offline/ref=959A63207779AC15EEC92B4FE36E9B68B13D620FCD6CE103E33AD916A0B0784DA8EEAA0140FC9BE7bFM2N" TargetMode="External"/><Relationship Id="rId119" Type="http://schemas.openxmlformats.org/officeDocument/2006/relationships/hyperlink" Target="consultantplus://offline/ref=959A63207779AC15EEC92B4FE36E9B68B13D6701C36DE103E33AD916A0B0784DA8EEAA01b4M9N" TargetMode="External"/><Relationship Id="rId270" Type="http://schemas.openxmlformats.org/officeDocument/2006/relationships/fontTable" Target="fontTable.xml"/><Relationship Id="rId44" Type="http://schemas.openxmlformats.org/officeDocument/2006/relationships/hyperlink" Target="consultantplus://offline/ref=959A63207779AC15EEC92B4FE36E9B68B13D630FC06DE103E33AD916A0B0784DA8EEAA0140FD93EEbFM5N" TargetMode="External"/><Relationship Id="rId60" Type="http://schemas.openxmlformats.org/officeDocument/2006/relationships/hyperlink" Target="consultantplus://offline/ref=959A63207779AC15EEC92B4FE36E9B68B234660EC066E103E33AD916A0B0784DA8EEAA0140FD9EE8bFMAN" TargetMode="External"/><Relationship Id="rId65" Type="http://schemas.openxmlformats.org/officeDocument/2006/relationships/hyperlink" Target="consultantplus://offline/ref=959A63207779AC15EEC92B4FE36E9B68B2346705C66CE103E33AD916A0B0784DA8EEAA0140FD92ECbFM4N" TargetMode="External"/><Relationship Id="rId81" Type="http://schemas.openxmlformats.org/officeDocument/2006/relationships/hyperlink" Target="consultantplus://offline/ref=959A63207779AC15EEC92B4FE36E9B68B13D6E0FC763E103E33AD916A0B0784DA8EEAA0140FD9AEBbFM5N" TargetMode="External"/><Relationship Id="rId86" Type="http://schemas.openxmlformats.org/officeDocument/2006/relationships/hyperlink" Target="consultantplus://offline/ref=959A63207779AC15EEC92B4FE36E9B68B234660FC764E103E33AD916A0bBM0N" TargetMode="External"/><Relationship Id="rId130" Type="http://schemas.openxmlformats.org/officeDocument/2006/relationships/hyperlink" Target="consultantplus://offline/ref=959A63207779AC15EEC92B4FE36E9B68B2346406C56DE103E33AD916A0B0784DA8EEAA0247FCb9MAN" TargetMode="External"/><Relationship Id="rId135" Type="http://schemas.openxmlformats.org/officeDocument/2006/relationships/hyperlink" Target="consultantplus://offline/ref=959A63207779AC15EEC92B4FE36E9B68B234660FC262E103E33AD916A0B0784DA8EEAA0140FD9AEEbFM7N" TargetMode="External"/><Relationship Id="rId151" Type="http://schemas.openxmlformats.org/officeDocument/2006/relationships/hyperlink" Target="consultantplus://offline/ref=A3A201024403510915BB98C5A46E7A999D28C818053444ABC7AE138263E35F48A519D6B71EW2iBM" TargetMode="External"/><Relationship Id="rId156" Type="http://schemas.openxmlformats.org/officeDocument/2006/relationships/hyperlink" Target="consultantplus://offline/ref=A3A201024403510915BB98C5A46E7A999E2EC11E0C3644ABC7AE138263E35F48A519D6B51E22AFDAW7i3M" TargetMode="External"/><Relationship Id="rId177" Type="http://schemas.openxmlformats.org/officeDocument/2006/relationships/hyperlink" Target="consultantplus://offline/ref=F08592C4A1D2B506262996995EF6D6A5149FFBCF4F2716202052DB4864AB918E2036F4C216BAeAG5M" TargetMode="External"/><Relationship Id="rId198" Type="http://schemas.openxmlformats.org/officeDocument/2006/relationships/hyperlink" Target="consultantplus://offline/ref=1CAB392FCC2B7381F9E33B43B30A30563A8953AA14F7D162A0FFC98FAEB628C223978E5E89FA083210a9L" TargetMode="External"/><Relationship Id="rId172" Type="http://schemas.openxmlformats.org/officeDocument/2006/relationships/hyperlink" Target="consultantplus://offline/ref=F08592C4A1D2B506262996995EF6D6A51796FDC8492B16202052DB4864eAGBM" TargetMode="External"/><Relationship Id="rId193" Type="http://schemas.openxmlformats.org/officeDocument/2006/relationships/hyperlink" Target="consultantplus://offline/ref=F08592C4A1D2B506262996995EF6D6A5149FFBCF4F2716202052DB4864AB918E2036F4C212BBeAG2M" TargetMode="External"/><Relationship Id="rId202" Type="http://schemas.openxmlformats.org/officeDocument/2006/relationships/hyperlink" Target="consultantplus://offline/ref=1CAB392FCC2B7381F9E33B43B30A30563A8857AB1CF6D162A0FFC98FAEB628C223978E5E89FA093110a9L" TargetMode="External"/><Relationship Id="rId207" Type="http://schemas.openxmlformats.org/officeDocument/2006/relationships/hyperlink" Target="consultantplus://offline/ref=1CAB392FCC2B7381F9E33B43B30A30563A8953A419FCD162A0FFC98FAEB628C223978E5E89FC0013a2L" TargetMode="External"/><Relationship Id="rId223" Type="http://schemas.openxmlformats.org/officeDocument/2006/relationships/hyperlink" Target="consultantplus://offline/ref=1CAB392FCC2B7381F9E33B43B30A3056398056A51FF1D162A0FFC98FAEB628C223978E5E89FA0F3010aEL" TargetMode="External"/><Relationship Id="rId228" Type="http://schemas.openxmlformats.org/officeDocument/2006/relationships/hyperlink" Target="consultantplus://offline/ref=1CAB392FCC2B7381F9E33B43B30A30563A895EAF19F2D162A0FFC98FAEB628C223978E5E89FB083310aAL" TargetMode="External"/><Relationship Id="rId244" Type="http://schemas.openxmlformats.org/officeDocument/2006/relationships/hyperlink" Target="consultantplus://offline/ref=1CAB392FCC2B7381F9E33B43B30A3056398057AC1DF4D162A0FFC98FAEB628C223978E5A89FD10aBL" TargetMode="External"/><Relationship Id="rId249" Type="http://schemas.openxmlformats.org/officeDocument/2006/relationships/hyperlink" Target="consultantplus://offline/ref=1CAB392FCC2B7381F9E33B43B30A30563A8953A419FCD162A0FFC98FAEB628C223978E5E89F20B13a3L" TargetMode="External"/><Relationship Id="rId13" Type="http://schemas.openxmlformats.org/officeDocument/2006/relationships/hyperlink" Target="consultantplus://offline/ref=959A63207779AC15EEC92B4FE36E9B68B234660EC060E103E33AD916A0B0784DA8EEAA0140FC93EFbFM3N" TargetMode="External"/><Relationship Id="rId18" Type="http://schemas.openxmlformats.org/officeDocument/2006/relationships/hyperlink" Target="consultantplus://offline/ref=959A63207779AC15EEC92B4FE36E9B68B137640EC760E103E33AD916A0B0784DA8EEAA0140FD9BE7bFM1N" TargetMode="External"/><Relationship Id="rId39" Type="http://schemas.openxmlformats.org/officeDocument/2006/relationships/hyperlink" Target="consultantplus://offline/ref=959A63207779AC15EEC92B4FE36E9B68B13D630FC06DE103E33AD916A0B0784DA8EEAA0141FDb9M9N" TargetMode="External"/><Relationship Id="rId109" Type="http://schemas.openxmlformats.org/officeDocument/2006/relationships/hyperlink" Target="consultantplus://offline/ref=959A63207779AC15EEC92B4FE36E9B68B234660EC066E103E33AD916A0bBM0N" TargetMode="External"/><Relationship Id="rId260" Type="http://schemas.openxmlformats.org/officeDocument/2006/relationships/hyperlink" Target="consultantplus://offline/ref=1CAB392FCC2B7381F9E33B43B30A3056398056A519F7D162A0FFC98FAEB628C223978E5E89FA003310a9L" TargetMode="External"/><Relationship Id="rId265" Type="http://schemas.openxmlformats.org/officeDocument/2006/relationships/hyperlink" Target="consultantplus://offline/ref=1CAB392FCC2B7381F9E33B43B30A3056398057AC1DF4D162A0FFC98FAEB628C223978E5E89F90A13a7L" TargetMode="External"/><Relationship Id="rId34" Type="http://schemas.openxmlformats.org/officeDocument/2006/relationships/hyperlink" Target="consultantplus://offline/ref=959A63207779AC15EEC92B4FE36E9B68B13D620FCD6CE103E33AD916A0B0784DA8EEAA0140FD9BE9bFMBN" TargetMode="External"/><Relationship Id="rId50" Type="http://schemas.openxmlformats.org/officeDocument/2006/relationships/hyperlink" Target="consultantplus://offline/ref=959A63207779AC15EEC92B4FE36E9B68B13D6E04C063E103E33AD916A0B0784DA8EEAA0140FC9EE9bFM3N" TargetMode="External"/><Relationship Id="rId55" Type="http://schemas.openxmlformats.org/officeDocument/2006/relationships/hyperlink" Target="consultantplus://offline/ref=959A63207779AC15EEC92B4FE36E9B68B13D620FCD66E103E33AD916A0B0784DA8EEAA0140FD99EDbFMBN" TargetMode="External"/><Relationship Id="rId76" Type="http://schemas.openxmlformats.org/officeDocument/2006/relationships/hyperlink" Target="consultantplus://offline/ref=959A63207779AC15EEC92B4FE36E9B68B13D6E0FC763E103E33AD916A0B0784DA8EEAA0140FD9AEBbFMBN" TargetMode="External"/><Relationship Id="rId97" Type="http://schemas.openxmlformats.org/officeDocument/2006/relationships/hyperlink" Target="consultantplus://offline/ref=959A63207779AC15EEC92B4FE36E9B68B234660EC066E103E33AD916A0B0784DA8EEAA0140FC9EEEbFM7N" TargetMode="External"/><Relationship Id="rId104" Type="http://schemas.openxmlformats.org/officeDocument/2006/relationships/hyperlink" Target="consultantplus://offline/ref=959A63207779AC15EEC92B4FE36E9B68B234660EC066E103E33AD916A0B0784DA8EEAA0140FD9EEAbFM3N" TargetMode="External"/><Relationship Id="rId120" Type="http://schemas.openxmlformats.org/officeDocument/2006/relationships/hyperlink" Target="consultantplus://offline/ref=959A63207779AC15EEC92B4FE36E9B68B2346707C361E103E33AD916A0B0784DA8EEAA0445bFMCN" TargetMode="External"/><Relationship Id="rId125" Type="http://schemas.openxmlformats.org/officeDocument/2006/relationships/hyperlink" Target="consultantplus://offline/ref=959A63207779AC15EEC92B4FE36E9B68B2346707C361E103E33AD916A0B0784DA8EEAA0449bFMEN" TargetMode="External"/><Relationship Id="rId141" Type="http://schemas.openxmlformats.org/officeDocument/2006/relationships/hyperlink" Target="consultantplus://offline/ref=959A63207779AC15EEC92B4FE36E9B68B2346707C361E103E33AD916A0B0784DA8EEAA0140FC9EE6bFM0N" TargetMode="External"/><Relationship Id="rId146" Type="http://schemas.openxmlformats.org/officeDocument/2006/relationships/hyperlink" Target="consultantplus://offline/ref=959A63207779AC15EEC92B4FE36E9B68B2346406C56DE103E33AD916A0B0784DA8EEAA0247FCb9MAN" TargetMode="External"/><Relationship Id="rId167" Type="http://schemas.openxmlformats.org/officeDocument/2006/relationships/hyperlink" Target="consultantplus://offline/ref=F08592C4A1D2B506262996995EF6D6A5149FF8CD4D2616202052DB4864AB918E2036F4C710eBG9M" TargetMode="External"/><Relationship Id="rId188" Type="http://schemas.openxmlformats.org/officeDocument/2006/relationships/hyperlink" Target="consultantplus://offline/ref=F08592C4A1D2B506262996995EF6D6A5149FF8CE472E16202052DB4864AB918E2036F4C515B6eAG0M" TargetMode="External"/><Relationship Id="rId7" Type="http://schemas.openxmlformats.org/officeDocument/2006/relationships/hyperlink" Target="consultantplus://offline/ref=959A63207779AC15EEC92B4FE36E9B68B234660EC060E103E33AD916A0B0784DA8EEAA0140FC92E6bFM4N" TargetMode="External"/><Relationship Id="rId71" Type="http://schemas.openxmlformats.org/officeDocument/2006/relationships/hyperlink" Target="consultantplus://offline/ref=959A63207779AC15EEC92B4FE36E9B68B13D6E0FC763E103E33AD916A0B0784DA8EEAAb0M4N" TargetMode="External"/><Relationship Id="rId92" Type="http://schemas.openxmlformats.org/officeDocument/2006/relationships/hyperlink" Target="consultantplus://offline/ref=959A63207779AC15EEC92B4FE36E9B68B23C6103CE33B601B26FD713A8E0305DE6ABA70041FAb9M2N" TargetMode="External"/><Relationship Id="rId162" Type="http://schemas.openxmlformats.org/officeDocument/2006/relationships/hyperlink" Target="consultantplus://offline/ref=F08592C4A1D2B506262996995EF6D6A51797FBCB492A16202052DB4864eAGBM" TargetMode="External"/><Relationship Id="rId183" Type="http://schemas.openxmlformats.org/officeDocument/2006/relationships/hyperlink" Target="consultantplus://offline/ref=F08592C4A1D2B506262996995EF6D6A5149FFBCF4F2716202052DB4864AB918E2036F4C212BBeAG2M" TargetMode="External"/><Relationship Id="rId213" Type="http://schemas.openxmlformats.org/officeDocument/2006/relationships/hyperlink" Target="consultantplus://offline/ref=1CAB392FCC2B7381F9E33B43B30A30563A8953A419FCD162A0FFC98FAEB628C223978E5E89FC0013a2L" TargetMode="External"/><Relationship Id="rId218" Type="http://schemas.openxmlformats.org/officeDocument/2006/relationships/hyperlink" Target="consultantplus://offline/ref=1CAB392FCC2B7381F9E33B43B30A3056398056A51FF1D162A0FFC98FAEB628C223978E5618a9L" TargetMode="External"/><Relationship Id="rId234" Type="http://schemas.openxmlformats.org/officeDocument/2006/relationships/hyperlink" Target="consultantplus://offline/ref=1CAB392FCC2B7381F9E33B43B30A30563A8855AD14FCD162A0FFC98FAEB628C223978E5E89FA083410a8L" TargetMode="External"/><Relationship Id="rId239" Type="http://schemas.openxmlformats.org/officeDocument/2006/relationships/hyperlink" Target="consultantplus://offline/ref=1CAB392FCC2B7381F9E33B43B30A30563C8756AA1FFF8C68A8A6C58D1Aa9L" TargetMode="External"/><Relationship Id="rId2" Type="http://schemas.openxmlformats.org/officeDocument/2006/relationships/settings" Target="settings.xml"/><Relationship Id="rId29" Type="http://schemas.openxmlformats.org/officeDocument/2006/relationships/hyperlink" Target="consultantplus://offline/ref=959A63207779AC15EEC92B4FE36E9B68B137640EC760E103E33AD916A0B0784DA8EEAA0140FD9BE7bFM1N" TargetMode="External"/><Relationship Id="rId250" Type="http://schemas.openxmlformats.org/officeDocument/2006/relationships/hyperlink" Target="consultantplus://offline/ref=1CAB392FCC2B7381F9E33B43B30A3056398057AF1EFDD162A0FFC98FAEB628C223978E5D811FaEL" TargetMode="External"/><Relationship Id="rId255" Type="http://schemas.openxmlformats.org/officeDocument/2006/relationships/hyperlink" Target="consultantplus://offline/ref=1CAB392FCC2B7381F9E33B43B30A30563A8754AA14F1D162A0FFC98FAE1Ba6L" TargetMode="External"/><Relationship Id="rId271" Type="http://schemas.openxmlformats.org/officeDocument/2006/relationships/theme" Target="theme/theme1.xml"/><Relationship Id="rId24" Type="http://schemas.openxmlformats.org/officeDocument/2006/relationships/hyperlink" Target="consultantplus://offline/ref=959A63207779AC15EEC92B4FE36E9B68B13D620FCD6CE103E33AD916A0B0784DA8EEAA0140bFMEN" TargetMode="External"/><Relationship Id="rId40" Type="http://schemas.openxmlformats.org/officeDocument/2006/relationships/hyperlink" Target="consultantplus://offline/ref=959A63207779AC15EEC92B4FE36E9B68B13D620FCD66E103E33AD916A0B0784DA8EEAA0140FD9BEFbFM4N" TargetMode="External"/><Relationship Id="rId45" Type="http://schemas.openxmlformats.org/officeDocument/2006/relationships/hyperlink" Target="consultantplus://offline/ref=959A63207779AC15EEC92B4FE36E9B68B13D630FC06DE103E33AD916A0B0784DA8EEAA0140FA98bEM9N" TargetMode="External"/><Relationship Id="rId66" Type="http://schemas.openxmlformats.org/officeDocument/2006/relationships/hyperlink" Target="consultantplus://offline/ref=959A63207779AC15EEC92B4FE36E9B68B2346705C66CE103E33AD916A0B0784DA8EEAA0140FD92EBbFM3N" TargetMode="External"/><Relationship Id="rId87" Type="http://schemas.openxmlformats.org/officeDocument/2006/relationships/hyperlink" Target="consultantplus://offline/ref=959A63207779AC15EEC92B4FE36E9B68B234660FC764E103E33AD916A0B0784DA8EEAA0140FD9BEEbFM0N" TargetMode="External"/><Relationship Id="rId110" Type="http://schemas.openxmlformats.org/officeDocument/2006/relationships/hyperlink" Target="consultantplus://offline/ref=959A63207779AC15EEC92B4FE36E9B68B13D620FCD66E103E33AD916A0B0784DA8EEAA0747bFMAN" TargetMode="External"/><Relationship Id="rId115" Type="http://schemas.openxmlformats.org/officeDocument/2006/relationships/hyperlink" Target="consultantplus://offline/ref=959A63207779AC15EEC92B4FE36E9B68B234660EC066E103E33AD916A0bBM0N" TargetMode="External"/><Relationship Id="rId131" Type="http://schemas.openxmlformats.org/officeDocument/2006/relationships/hyperlink" Target="consultantplus://offline/ref=959A63207779AC15EEC92B4FE36E9B68B2346406C56DE103E33AD916A0B0784DA8EEAA0247FCb9MAN" TargetMode="External"/><Relationship Id="rId136" Type="http://schemas.openxmlformats.org/officeDocument/2006/relationships/hyperlink" Target="consultantplus://offline/ref=959A63207779AC15EEC92B4FE36E9B68B234660FC262E103E33AD916A0B0784DA8EEAA0140FD9AEDbFM2N" TargetMode="External"/><Relationship Id="rId157" Type="http://schemas.openxmlformats.org/officeDocument/2006/relationships/hyperlink" Target="consultantplus://offline/ref=A3A201024403510915BB98C5A46E7A999E20C91C043744ABC7AE138263E35F48A519D6B51E22AFD9W7iCM" TargetMode="External"/><Relationship Id="rId178" Type="http://schemas.openxmlformats.org/officeDocument/2006/relationships/hyperlink" Target="consultantplus://offline/ref=F08592C4A1D2B506262996995EF6D6A5149FFBCF4F2716202052DB4864AB918E2036F4C511BCA6C3eEG6M" TargetMode="External"/><Relationship Id="rId61" Type="http://schemas.openxmlformats.org/officeDocument/2006/relationships/hyperlink" Target="consultantplus://offline/ref=959A63207779AC15EEC92B4FE36E9B68B2346705C66CE103E33AD916A0B0784DA8EEAA0140FD9BE6bFM0N" TargetMode="External"/><Relationship Id="rId82" Type="http://schemas.openxmlformats.org/officeDocument/2006/relationships/hyperlink" Target="consultantplus://offline/ref=959A63207779AC15EEC92B4FE36E9B68B13D620FCD66E103E33AD916A0B0784DA8EEAA0140FD98EAbFM2N" TargetMode="External"/><Relationship Id="rId152" Type="http://schemas.openxmlformats.org/officeDocument/2006/relationships/hyperlink" Target="consultantplus://offline/ref=A3A201024403510915BB98C5A46E7A999D28C818053444ABC7AE138263E35F48A519D6B71AW2i6M" TargetMode="External"/><Relationship Id="rId173" Type="http://schemas.openxmlformats.org/officeDocument/2006/relationships/hyperlink" Target="consultantplus://offline/ref=F08592C4A1D2B506262996995EF6D6A51796FDC6472616202052DB4864AB918E2036F4C511BEADC6eEGEM" TargetMode="External"/><Relationship Id="rId194" Type="http://schemas.openxmlformats.org/officeDocument/2006/relationships/hyperlink" Target="consultantplus://offline/ref=F08592C4A1D2B506262996995EF6D6A5149FFBCF4F2716202052DB4864AB918E2036F4C212BBeAG2M" TargetMode="External"/><Relationship Id="rId199" Type="http://schemas.openxmlformats.org/officeDocument/2006/relationships/hyperlink" Target="consultantplus://offline/ref=1CAB392FCC2B7381F9E33B43B30A30563A8953A419FCD162A0FFC98FAEB628C223978E5E89FB013A10a8L" TargetMode="External"/><Relationship Id="rId203" Type="http://schemas.openxmlformats.org/officeDocument/2006/relationships/hyperlink" Target="consultantplus://offline/ref=1CAB392FCC2B7381F9E33B43B30A30563A8953A419FCD162A0FFC98FAEB628C223978E598A1FaAL" TargetMode="External"/><Relationship Id="rId208" Type="http://schemas.openxmlformats.org/officeDocument/2006/relationships/hyperlink" Target="consultantplus://offline/ref=1CAB392FCC2B7381F9E33B43B30A30563A8953A419FCD162A0FFC98FAEB628C223978E5E89FB013A10a8L" TargetMode="External"/><Relationship Id="rId229" Type="http://schemas.openxmlformats.org/officeDocument/2006/relationships/hyperlink" Target="consultantplus://offline/ref=1CAB392FCC2B7381F9E33B43B30A30563A895EAF19F2D162A0FFC98FAEB628C223978E5E89FB083110a5L" TargetMode="External"/><Relationship Id="rId19" Type="http://schemas.openxmlformats.org/officeDocument/2006/relationships/hyperlink" Target="consultantplus://offline/ref=959A63207779AC15EEC92B4FE36E9B68B13D620FCD6CE103E33AD916A0B0784DA8EEAA0346bFMDN" TargetMode="External"/><Relationship Id="rId224" Type="http://schemas.openxmlformats.org/officeDocument/2006/relationships/hyperlink" Target="consultantplus://offline/ref=1CAB392FCC2B7381F9E33B43B30A3056398056A51FF1D162A0FFC98FAEB628C223978E5618a9L" TargetMode="External"/><Relationship Id="rId240" Type="http://schemas.openxmlformats.org/officeDocument/2006/relationships/hyperlink" Target="consultantplus://offline/ref=1CAB392FCC2B7381F9E33B43B30A3056398057AC1DF4D162A0FFC98FAEB628C223978E5E89FB013710aCL" TargetMode="External"/><Relationship Id="rId245" Type="http://schemas.openxmlformats.org/officeDocument/2006/relationships/hyperlink" Target="consultantplus://offline/ref=1CAB392FCC2B7381F9E33B43B30A30563A8953A419FCD162A0FFC98FAEB628C223978E5E89F30A13a7L" TargetMode="External"/><Relationship Id="rId261" Type="http://schemas.openxmlformats.org/officeDocument/2006/relationships/hyperlink" Target="consultantplus://offline/ref=1CAB392FCC2B7381F9E33B43B30A3056398056A519F7D162A0FFC98FAEB628C223978E5E89FA013A10a4L" TargetMode="External"/><Relationship Id="rId266" Type="http://schemas.openxmlformats.org/officeDocument/2006/relationships/hyperlink" Target="consultantplus://offline/ref=1CAB392FCC2B7381F9E33B43B30A3056398057AC1DF4D162A0FFC98FAEB628C223978E5E89FE0013a7L" TargetMode="External"/><Relationship Id="rId14" Type="http://schemas.openxmlformats.org/officeDocument/2006/relationships/hyperlink" Target="consultantplus://offline/ref=959A63207779AC15EEC92B4FE36E9B68B13D6201C361E103E33AD916A0B0784DA8EEAA0543FEb9M3N" TargetMode="External"/><Relationship Id="rId30" Type="http://schemas.openxmlformats.org/officeDocument/2006/relationships/hyperlink" Target="consultantplus://offline/ref=959A63207779AC15EEC92B4FE36E9B68B13D620FCD66E103E33AD916A0B0784DA8EEAA0140FD9BEFbFM3N" TargetMode="External"/><Relationship Id="rId35" Type="http://schemas.openxmlformats.org/officeDocument/2006/relationships/hyperlink" Target="consultantplus://offline/ref=959A63207779AC15EEC92B4FE36E9B68B13D620FCD6CE103E33AD916A0B0784DA8EEAA0140FD9BE8bFM1N" TargetMode="External"/><Relationship Id="rId56" Type="http://schemas.openxmlformats.org/officeDocument/2006/relationships/hyperlink" Target="consultantplus://offline/ref=959A63207779AC15EEC92B4FE36E9B68B13D620FCD6CE103E33AD916A0B0784DA8EEAA0140FD9EEAbFM1N" TargetMode="External"/><Relationship Id="rId77" Type="http://schemas.openxmlformats.org/officeDocument/2006/relationships/hyperlink" Target="consultantplus://offline/ref=959A63207779AC15EEC92B4FE36E9B68B13D6E0FC763E103E33AD916A0B0784DA8EEAA01b4M9N" TargetMode="External"/><Relationship Id="rId100" Type="http://schemas.openxmlformats.org/officeDocument/2006/relationships/hyperlink" Target="consultantplus://offline/ref=959A63207779AC15EEC92B4FE36E9B68B13D620FCD6CE103E33AD916A0B0784DA8EEAA0140FD9DE6bFM7N" TargetMode="External"/><Relationship Id="rId105" Type="http://schemas.openxmlformats.org/officeDocument/2006/relationships/hyperlink" Target="consultantplus://offline/ref=959A63207779AC15EEC92B4FE36E9B68B234660FC764E103E33AD916A0B0784DA8EEAA0246bFM9N" TargetMode="External"/><Relationship Id="rId126" Type="http://schemas.openxmlformats.org/officeDocument/2006/relationships/hyperlink" Target="consultantplus://offline/ref=959A63207779AC15EEC92B4FE36E9B68B2346707C361E103E33AD916A0B0784DA8EEAA0447bFM5N" TargetMode="External"/><Relationship Id="rId147" Type="http://schemas.openxmlformats.org/officeDocument/2006/relationships/hyperlink" Target="consultantplus://offline/ref=A3A201024403510915BB98C5A46E7A999D28C818053444ABC7AE138263E35F48A519D6B51E22AFDBW7i2M" TargetMode="External"/><Relationship Id="rId168" Type="http://schemas.openxmlformats.org/officeDocument/2006/relationships/hyperlink" Target="consultantplus://offline/ref=F08592C4A1D2B506262996995EF6D6A5149FF8CD4D2616202052DB4864AB918E2036F4C511BEADC5eEG9M" TargetMode="External"/><Relationship Id="rId8" Type="http://schemas.openxmlformats.org/officeDocument/2006/relationships/hyperlink" Target="consultantplus://offline/ref=959A63207779AC15EEC92B4FE36E9B68B1336007C360E103E33AD916A0bBM0N" TargetMode="External"/><Relationship Id="rId51" Type="http://schemas.openxmlformats.org/officeDocument/2006/relationships/hyperlink" Target="consultantplus://offline/ref=959A63207779AC15EEC92B4FE36E9B68B13D6E04C063E103E33AD916A0B0784DA8EEAA0140FC9EEBbFM1N" TargetMode="External"/><Relationship Id="rId72" Type="http://schemas.openxmlformats.org/officeDocument/2006/relationships/hyperlink" Target="consultantplus://offline/ref=959A63207779AC15EEC92B4FE36E9B68B13D6E0FC763E103E33AD916A0B0784DA8EEAA0140FD9AE7bFM7N" TargetMode="External"/><Relationship Id="rId93" Type="http://schemas.openxmlformats.org/officeDocument/2006/relationships/hyperlink" Target="consultantplus://offline/ref=959A63207779AC15EEC92B4FE36E9B68B136630FC363E103E33AD916A0B0784DA8EEAA0140FD9AEEbFM0N" TargetMode="External"/><Relationship Id="rId98" Type="http://schemas.openxmlformats.org/officeDocument/2006/relationships/hyperlink" Target="consultantplus://offline/ref=959A63207779AC15EEC92B4FE36E9B68B13D620FCD6CE103E33AD916A0B0784DA8EEAA0346bFMBN" TargetMode="External"/><Relationship Id="rId121" Type="http://schemas.openxmlformats.org/officeDocument/2006/relationships/hyperlink" Target="consultantplus://offline/ref=959A63207779AC15EEC92B4FE36E9B68B13D6701C36DE103E33AD916A0B0784DA8EEAA0140FD9AECbFM1N" TargetMode="External"/><Relationship Id="rId142" Type="http://schemas.openxmlformats.org/officeDocument/2006/relationships/hyperlink" Target="consultantplus://offline/ref=959A63207779AC15EEC92B4FE36E9B68B234660FC262E103E33AD916A0bBM0N" TargetMode="External"/><Relationship Id="rId163" Type="http://schemas.openxmlformats.org/officeDocument/2006/relationships/hyperlink" Target="consultantplus://offline/ref=F08592C4A1D2B506262996995EF6D6A5149FF8CD4D2616202052DB4864AB918E2036F4C511BEA6C1eEGEM" TargetMode="External"/><Relationship Id="rId184" Type="http://schemas.openxmlformats.org/officeDocument/2006/relationships/hyperlink" Target="consultantplus://offline/ref=F08592C4A1D2B506262996995EF6D6A5149FFBCF4F2716202052DB4864AB918E2036F4C212BBeAG2M" TargetMode="External"/><Relationship Id="rId189" Type="http://schemas.openxmlformats.org/officeDocument/2006/relationships/hyperlink" Target="consultantplus://offline/ref=F08592C4A1D2B506262996995EF6D6A5179DF1C6472816202052DB4864eAGBM" TargetMode="External"/><Relationship Id="rId219" Type="http://schemas.openxmlformats.org/officeDocument/2006/relationships/hyperlink" Target="consultantplus://offline/ref=1CAB392FCC2B7381F9E33B43B30A30563A825EA51AF2D162A0FFC98FAE1Ba6L" TargetMode="External"/><Relationship Id="rId3" Type="http://schemas.openxmlformats.org/officeDocument/2006/relationships/webSettings" Target="webSettings.xml"/><Relationship Id="rId214" Type="http://schemas.openxmlformats.org/officeDocument/2006/relationships/hyperlink" Target="consultantplus://offline/ref=1CAB392FCC2B7381F9E33B43B30A30563A8953A419FCD162A0FFC98FAEB628C223978E5E89FB0F3210a5L" TargetMode="External"/><Relationship Id="rId230" Type="http://schemas.openxmlformats.org/officeDocument/2006/relationships/hyperlink" Target="consultantplus://offline/ref=1CAB392FCC2B7381F9E33B43B30A30563A8855AD14FCD162A0FFC98FAEB628C223978E5E89FA083410aEL" TargetMode="External"/><Relationship Id="rId235" Type="http://schemas.openxmlformats.org/officeDocument/2006/relationships/hyperlink" Target="consultantplus://offline/ref=1CAB392FCC2B7381F9E33B43B30A3056398053AC1DF4D162A0FFC98FAE1Ba6L" TargetMode="External"/><Relationship Id="rId251" Type="http://schemas.openxmlformats.org/officeDocument/2006/relationships/hyperlink" Target="consultantplus://offline/ref=1CAB392FCC2B7381F9E33B43B30A3056398057AF1EFDD162A0FFC98FAE1Ba6L" TargetMode="External"/><Relationship Id="rId256" Type="http://schemas.openxmlformats.org/officeDocument/2006/relationships/hyperlink" Target="consultantplus://offline/ref=1CAB392FCC2B7381F9E33B43B30A3056398056A519F7D162A0FFC98FAEB628C223978E5E89FB003710aAL" TargetMode="External"/><Relationship Id="rId25" Type="http://schemas.openxmlformats.org/officeDocument/2006/relationships/hyperlink" Target="consultantplus://offline/ref=959A63207779AC15EEC92B4FE36E9B68B13D620FCD6CE103E33AD916A0B0784DA8EEAA0140bFM9N" TargetMode="External"/><Relationship Id="rId46" Type="http://schemas.openxmlformats.org/officeDocument/2006/relationships/hyperlink" Target="consultantplus://offline/ref=959A63207779AC15EEC92B4FE36E9B68B13D630FC06DE103E33AD916A0B0784DA8EEAA0140FF9AE9bFM3N" TargetMode="External"/><Relationship Id="rId67" Type="http://schemas.openxmlformats.org/officeDocument/2006/relationships/hyperlink" Target="consultantplus://offline/ref=959A63207779AC15EEC92B4FE36E9B68B2346705C66CE103E33AD916A0bBM0N" TargetMode="External"/><Relationship Id="rId116" Type="http://schemas.openxmlformats.org/officeDocument/2006/relationships/hyperlink" Target="consultantplus://offline/ref=959A63207779AC15EEC92B4FE36E9B68B13D620FCD66E103E33AD916A0B0784DA8EEAA0747bFMAN" TargetMode="External"/><Relationship Id="rId137" Type="http://schemas.openxmlformats.org/officeDocument/2006/relationships/hyperlink" Target="consultantplus://offline/ref=959A63207779AC15EEC92B4FE36E9B68B234660FC262E103E33AD916A0B0784DA8EEAA0140FD9AEDbFM1N" TargetMode="External"/><Relationship Id="rId158" Type="http://schemas.openxmlformats.org/officeDocument/2006/relationships/hyperlink" Target="consultantplus://offline/ref=A3A201024403510915BB98C5A46E7A999E2BC81C023144ABC7AE138263E35F48A519D6B51E22AFDDW7iEM" TargetMode="External"/><Relationship Id="rId20" Type="http://schemas.openxmlformats.org/officeDocument/2006/relationships/hyperlink" Target="consultantplus://offline/ref=959A63207779AC15EEC92B4FE36E9B68B13D620FCD6CE103E33AD916A0B0784DA8EEAA0441bFMDN" TargetMode="External"/><Relationship Id="rId41" Type="http://schemas.openxmlformats.org/officeDocument/2006/relationships/hyperlink" Target="consultantplus://offline/ref=959A63207779AC15EEC92B4FE36E9B68B13D620FCD6CE103E33AD916A0B0784DA8EEAA0140FD9BE9bFMBN" TargetMode="External"/><Relationship Id="rId62" Type="http://schemas.openxmlformats.org/officeDocument/2006/relationships/hyperlink" Target="consultantplus://offline/ref=959A63207779AC15EEC92B4FE36E9B68B2346705C66CE103E33AD916A0B0784DA8EEAA0140FC9EEDbFM5N" TargetMode="External"/><Relationship Id="rId83" Type="http://schemas.openxmlformats.org/officeDocument/2006/relationships/hyperlink" Target="consultantplus://offline/ref=959A63207779AC15EEC92B4FE36E9B68B234660EC066E103E33AD916A0B0784DA8EEAA0140FD9EEAbFM7N" TargetMode="External"/><Relationship Id="rId88" Type="http://schemas.openxmlformats.org/officeDocument/2006/relationships/hyperlink" Target="consultantplus://offline/ref=959A63207779AC15EEC92B4FE36E9B68B234660FC764E103E33AD916A0B0784DA8EEAA0140FD9BEDbFM7N" TargetMode="External"/><Relationship Id="rId111" Type="http://schemas.openxmlformats.org/officeDocument/2006/relationships/hyperlink" Target="consultantplus://offline/ref=959A63207779AC15EEC92B4FE36E9B68B1336007C063E103E33AD916A0B0784DA8EEAA0140FD9BEBbFM7N" TargetMode="External"/><Relationship Id="rId132" Type="http://schemas.openxmlformats.org/officeDocument/2006/relationships/hyperlink" Target="consultantplus://offline/ref=959A63207779AC15EEC92B4FE36E9B68B234660FC262E103E33AD916A0B0784DA8EEAA0140FD9AEDbFM6N" TargetMode="External"/><Relationship Id="rId153" Type="http://schemas.openxmlformats.org/officeDocument/2006/relationships/hyperlink" Target="consultantplus://offline/ref=A3A201024403510915BB98C5A46E7A999D28C818053444ABC7AE138263E35F48A519D6B718W2i0M" TargetMode="External"/><Relationship Id="rId174" Type="http://schemas.openxmlformats.org/officeDocument/2006/relationships/hyperlink" Target="consultantplus://offline/ref=F08592C4A1D2B506262996995EF6D6A51796FDC6472C16202052DB4864AB918E2036F4C511BFA4C4eEGAM" TargetMode="External"/><Relationship Id="rId179" Type="http://schemas.openxmlformats.org/officeDocument/2006/relationships/hyperlink" Target="consultantplus://offline/ref=F08592C4A1D2B506262996995EF6D6A5149FFBCF4F2716202052DB4864AB918E2036F4C511BCA0C1eEGAM" TargetMode="External"/><Relationship Id="rId195" Type="http://schemas.openxmlformats.org/officeDocument/2006/relationships/hyperlink" Target="consultantplus://offline/ref=F08592C4A1D2B506262996995EF6D6A5149FFBCF4F2716202052DB4864AB918E2036F4C511BCA3C7eEG6M" TargetMode="External"/><Relationship Id="rId209" Type="http://schemas.openxmlformats.org/officeDocument/2006/relationships/hyperlink" Target="consultantplus://offline/ref=1CAB392FCC2B7381F9E33B43B30A30563A8953A419FCD162A0FFC98FAEB628C223978E5E89FB0F3210a5L" TargetMode="External"/><Relationship Id="rId190" Type="http://schemas.openxmlformats.org/officeDocument/2006/relationships/hyperlink" Target="consultantplus://offline/ref=F08592C4A1D2B506262996995EF6D6A51799FCCF472E16202052DB4864AB918E2036F4C511BEA4C4eEGCM" TargetMode="External"/><Relationship Id="rId204" Type="http://schemas.openxmlformats.org/officeDocument/2006/relationships/hyperlink" Target="consultantplus://offline/ref=1CAB392FCC2B7381F9E33B43B30A30563A8952A414FDD162A0FFC98FAEB628C223978E5618a8L" TargetMode="External"/><Relationship Id="rId220" Type="http://schemas.openxmlformats.org/officeDocument/2006/relationships/hyperlink" Target="consultantplus://offline/ref=1CAB392FCC2B7381F9E33B43B30A3056398056A81DFCD162A0FFC98FAEB628C223978E5E89FB093510a5L" TargetMode="External"/><Relationship Id="rId225" Type="http://schemas.openxmlformats.org/officeDocument/2006/relationships/hyperlink" Target="consultantplus://offline/ref=1CAB392FCC2B7381F9E33B43B30A3056398056A51FF1D162A0FFC98FAEB628C223978E5618a9L" TargetMode="External"/><Relationship Id="rId241" Type="http://schemas.openxmlformats.org/officeDocument/2006/relationships/hyperlink" Target="consultantplus://offline/ref=1CAB392FCC2B7381F9E33B43B30A3056398057AC1DF4D162A0FFC98FAEB628C223978E5E89FB003610a8L" TargetMode="External"/><Relationship Id="rId246" Type="http://schemas.openxmlformats.org/officeDocument/2006/relationships/hyperlink" Target="consultantplus://offline/ref=1CAB392FCC2B7381F9E33B43B30A30563A8953A419FCD162A0FFC98FAEB628C223978E5E89F20913a7L" TargetMode="External"/><Relationship Id="rId267" Type="http://schemas.openxmlformats.org/officeDocument/2006/relationships/hyperlink" Target="consultantplus://offline/ref=1CAB392FCC2B7381F9E33B43B30A3056398057AC1DF4D162A0FFC98FAEB628C223978E5E89F90D13a3L" TargetMode="External"/><Relationship Id="rId15" Type="http://schemas.openxmlformats.org/officeDocument/2006/relationships/hyperlink" Target="consultantplus://offline/ref=959A63207779AC15EEC92B4FE36E9B68B13D6201C361E103E33AD916A0B0784DA8EEAA0140FD9DEBbFM6N" TargetMode="External"/><Relationship Id="rId36" Type="http://schemas.openxmlformats.org/officeDocument/2006/relationships/hyperlink" Target="consultantplus://offline/ref=959A63207779AC15EEC92B4FE36E9B68B13D620FCD6CE103E33AD916A0bBM0N" TargetMode="External"/><Relationship Id="rId57" Type="http://schemas.openxmlformats.org/officeDocument/2006/relationships/hyperlink" Target="consultantplus://offline/ref=959A63207779AC15EEC92B4FE36E9B68B13D620FCD66E103E33AD916A0B0784DA8EEAA0140FD98E6bFM4N" TargetMode="External"/><Relationship Id="rId106" Type="http://schemas.openxmlformats.org/officeDocument/2006/relationships/hyperlink" Target="consultantplus://offline/ref=959A63207779AC15EEC92B4FE36E9B68B234660EC066E103E33AD916A0B0784DA8EEAA0140FD9EEAbFM3N" TargetMode="External"/><Relationship Id="rId127" Type="http://schemas.openxmlformats.org/officeDocument/2006/relationships/hyperlink" Target="consultantplus://offline/ref=959A63207779AC15EEC92B4FE36E9B68B13D6701C36DE103E33AD916A0bBM0N" TargetMode="External"/><Relationship Id="rId262" Type="http://schemas.openxmlformats.org/officeDocument/2006/relationships/hyperlink" Target="consultantplus://offline/ref=1CAB392FCC2B7381F9E33B43B30A3056398056A519F7D162A0FFC98FAEB628C223978E5E89FB003610aEL" TargetMode="External"/><Relationship Id="rId10" Type="http://schemas.openxmlformats.org/officeDocument/2006/relationships/hyperlink" Target="consultantplus://offline/ref=959A63207779AC15EEC92B4FE36E9B68B234660EC060E103E33AD916A0B0784DA8EEAA0140FB93bEMEN" TargetMode="External"/><Relationship Id="rId31" Type="http://schemas.openxmlformats.org/officeDocument/2006/relationships/hyperlink" Target="consultantplus://offline/ref=959A63207779AC15EEC92B4FE36E9B68B13D620FCD66E103E33AD916A0B0784DA8EEAA0140FD9BEFbFM4N" TargetMode="External"/><Relationship Id="rId52" Type="http://schemas.openxmlformats.org/officeDocument/2006/relationships/hyperlink" Target="consultantplus://offline/ref=959A63207779AC15EEC92B4FE36E9B68B13D620FCD66E103E33AD916A0B0784DA8EEAA0140FD98E9bFM2N" TargetMode="External"/><Relationship Id="rId73" Type="http://schemas.openxmlformats.org/officeDocument/2006/relationships/hyperlink" Target="consultantplus://offline/ref=959A63207779AC15EEC92B4FE36E9B68B13D6E0FC763E103E33AD916A0B0784DA8EEAA0140FD9BEEbFM6N" TargetMode="External"/><Relationship Id="rId78" Type="http://schemas.openxmlformats.org/officeDocument/2006/relationships/hyperlink" Target="consultantplus://offline/ref=959A63207779AC15EEC92B4FE36E9B68B234660EC066E103E33AD916A0B0784DA8EEAA0140FD9EEBbFM1N" TargetMode="External"/><Relationship Id="rId94" Type="http://schemas.openxmlformats.org/officeDocument/2006/relationships/hyperlink" Target="consultantplus://offline/ref=959A63207779AC15EEC92B4FE36E9B68B13D620FCD66E103E33AD916A0B0784DA8EEAA0140FD9BEDbFM7N" TargetMode="External"/><Relationship Id="rId99" Type="http://schemas.openxmlformats.org/officeDocument/2006/relationships/hyperlink" Target="consultantplus://offline/ref=959A63207779AC15EEC92B4FE36E9B68B234660EC066E103E33AD916A0B0784DA8EEAA0140FD92E8bFMAN" TargetMode="External"/><Relationship Id="rId101" Type="http://schemas.openxmlformats.org/officeDocument/2006/relationships/hyperlink" Target="consultantplus://offline/ref=959A63207779AC15EEC92B4FE36E9B68B234660EC066E103E33AD916A0B0784DA8EEAA0140FD9EEAbFM2N" TargetMode="External"/><Relationship Id="rId122" Type="http://schemas.openxmlformats.org/officeDocument/2006/relationships/hyperlink" Target="consultantplus://offline/ref=959A63207779AC15EEC92B4FE36E9B68B13D6701C36DE103E33AD916A0bBM0N" TargetMode="External"/><Relationship Id="rId143" Type="http://schemas.openxmlformats.org/officeDocument/2006/relationships/hyperlink" Target="consultantplus://offline/ref=959A63207779AC15EEC92B4FE36E9B68B234660FC262E103E33AD916A0B0784DA8EEAA01b4M5N" TargetMode="External"/><Relationship Id="rId148" Type="http://schemas.openxmlformats.org/officeDocument/2006/relationships/hyperlink" Target="consultantplus://offline/ref=A3A201024403510915BB98C5A46E7A999D28C818053444ABC7AE138263E35F48A519D6B6W1iEM" TargetMode="External"/><Relationship Id="rId164" Type="http://schemas.openxmlformats.org/officeDocument/2006/relationships/hyperlink" Target="consultantplus://offline/ref=F08592C4A1D2B506262996995EF6D6A51796FCC64A2716202052DB4864AB918E2036F4C511BFA1C2eEG6M" TargetMode="External"/><Relationship Id="rId169" Type="http://schemas.openxmlformats.org/officeDocument/2006/relationships/hyperlink" Target="consultantplus://offline/ref=F08592C4A1D2B506262996995EF6D6A51796FDC8492B16202052DB4864AB918E2036F4C511BCA6C5eEG6M" TargetMode="External"/><Relationship Id="rId185" Type="http://schemas.openxmlformats.org/officeDocument/2006/relationships/hyperlink" Target="consultantplus://offline/ref=F08592C4A1D2B506262996995EF6D6A5149FF8CE472E16202052DB4864AB918E2036F4C515B6eAG7M" TargetMode="External"/><Relationship Id="rId4" Type="http://schemas.openxmlformats.org/officeDocument/2006/relationships/hyperlink" Target="consultantplus://offline/ref=651B2BB34A443E7A39BEDF67635751B0080B9F972725C2B297A2D25C93w729H" TargetMode="External"/><Relationship Id="rId9" Type="http://schemas.openxmlformats.org/officeDocument/2006/relationships/hyperlink" Target="consultantplus://offline/ref=959A63207779AC15EEC92B4FE36E9B68B234660EC060E103E33AD916A0B0784DA8EEAA0140FC92E6bFM4N" TargetMode="External"/><Relationship Id="rId180" Type="http://schemas.openxmlformats.org/officeDocument/2006/relationships/hyperlink" Target="consultantplus://offline/ref=F08592C4A1D2B506262996995EF6D6A5149FFBCF4F2716202052DB4864AB918E2036F4C212BBeAG2M" TargetMode="External"/><Relationship Id="rId210" Type="http://schemas.openxmlformats.org/officeDocument/2006/relationships/hyperlink" Target="consultantplus://offline/ref=1CAB392FCC2B7381F9E33B43B30A30563A8953A419FCD162A0FFC98FAEB628C223978E5E89FB0C3410aBL" TargetMode="External"/><Relationship Id="rId215" Type="http://schemas.openxmlformats.org/officeDocument/2006/relationships/hyperlink" Target="consultantplus://offline/ref=1CAB392FCC2B7381F9E33B43B30A30563A8953A419FCD162A0FFC98FAEB628C223978E5E89FB0F3110a9L" TargetMode="External"/><Relationship Id="rId236" Type="http://schemas.openxmlformats.org/officeDocument/2006/relationships/hyperlink" Target="consultantplus://offline/ref=1CAB392FCC2B7381F9E33B43B30A3056398053AC1DF4D162A0FFC98FAE1Ba6L" TargetMode="External"/><Relationship Id="rId257" Type="http://schemas.openxmlformats.org/officeDocument/2006/relationships/hyperlink" Target="consultantplus://offline/ref=1CAB392FCC2B7381F9E33B43B30A3056398056A519F7D162A0FFC98FAEB628C223978E5E89FB003610aDL" TargetMode="External"/><Relationship Id="rId26" Type="http://schemas.openxmlformats.org/officeDocument/2006/relationships/hyperlink" Target="consultantplus://offline/ref=959A63207779AC15EEC92B4FE36E9B68B13D620FCD6CE103E33AD916A0B0784DA8EEAA0140FC9EEDbFM2N" TargetMode="External"/><Relationship Id="rId231" Type="http://schemas.openxmlformats.org/officeDocument/2006/relationships/hyperlink" Target="consultantplus://offline/ref=1CAB392FCC2B7381F9E33B43B30A30563A8953A419FCD162A0FFC98FAE1Ba6L" TargetMode="External"/><Relationship Id="rId252" Type="http://schemas.openxmlformats.org/officeDocument/2006/relationships/hyperlink" Target="consultantplus://offline/ref=1CAB392FCC2B7381F9E33B43B30A30563A8952A414FDD162A0FFC98FAEB628C223978E56801FaDL" TargetMode="External"/><Relationship Id="rId47" Type="http://schemas.openxmlformats.org/officeDocument/2006/relationships/hyperlink" Target="consultantplus://offline/ref=959A63207779AC15EEC92B4FE36E9B68B13D6E04C063E103E33AD916A0B0784DA8EEAA0140FC9EEBbFM1N" TargetMode="External"/><Relationship Id="rId68" Type="http://schemas.openxmlformats.org/officeDocument/2006/relationships/hyperlink" Target="consultantplus://offline/ref=959A63207779AC15EEC92B4FE36E9B68B2346705C66CE103E33AD916A0bBM0N" TargetMode="External"/><Relationship Id="rId89" Type="http://schemas.openxmlformats.org/officeDocument/2006/relationships/hyperlink" Target="consultantplus://offline/ref=959A63207779AC15EEC92B4FE36E9B68B234660FC764E103E33AD916A0B0784DA8EEAA0140FD9BECbFM7N" TargetMode="External"/><Relationship Id="rId112" Type="http://schemas.openxmlformats.org/officeDocument/2006/relationships/hyperlink" Target="consultantplus://offline/ref=959A63207779AC15EEC92B4FE36E9B68B234660EC066E103E33AD916A0bBM0N" TargetMode="External"/><Relationship Id="rId133" Type="http://schemas.openxmlformats.org/officeDocument/2006/relationships/hyperlink" Target="consultantplus://offline/ref=959A63207779AC15EEC92B4FE36E9B68B2346707C361E103E33AD916A0bBM0N" TargetMode="External"/><Relationship Id="rId154" Type="http://schemas.openxmlformats.org/officeDocument/2006/relationships/hyperlink" Target="consultantplus://offline/ref=A3A201024403510915BB98C5A46E7A999E2EC11E0C3644ABC7AE138263E35F48A519D6B51E22AFDAW7i3M" TargetMode="External"/><Relationship Id="rId175" Type="http://schemas.openxmlformats.org/officeDocument/2006/relationships/hyperlink" Target="consultantplus://offline/ref=F08592C4A1D2B506262996995EF6D6A51796FDC8492B16202052DB4864AB918E2036F4C511BEA3C1eEGAM" TargetMode="External"/><Relationship Id="rId196" Type="http://schemas.openxmlformats.org/officeDocument/2006/relationships/hyperlink" Target="consultantplus://offline/ref=1CAB392FCC2B7381F9E33B43B30A30563A8953A419FCD162A0FFC98FAEB628C223978E5E89FC0013a2L" TargetMode="External"/><Relationship Id="rId200" Type="http://schemas.openxmlformats.org/officeDocument/2006/relationships/hyperlink" Target="consultantplus://offline/ref=1CAB392FCC2B7381F9E33B43B30A30563A8953A419FCD162A0FFC98FAEB628C223978E5E89FC0013a2L" TargetMode="External"/><Relationship Id="rId16" Type="http://schemas.openxmlformats.org/officeDocument/2006/relationships/hyperlink" Target="consultantplus://offline/ref=959A63207779AC15EEC92B4FE36E9B68B13D6201C361E103E33AD916A0B0784DA8EEAA0441F9b9MEN" TargetMode="External"/><Relationship Id="rId221" Type="http://schemas.openxmlformats.org/officeDocument/2006/relationships/hyperlink" Target="consultantplus://offline/ref=1CAB392FCC2B7381F9E33B43B30A3056398057AC1AF0D162A0FFC98FAEB628C223978E5E89FA003010aAL" TargetMode="External"/><Relationship Id="rId242" Type="http://schemas.openxmlformats.org/officeDocument/2006/relationships/hyperlink" Target="consultantplus://offline/ref=1CAB392FCC2B7381F9E33B43B30A3056398057AC1DF4D162A0FFC98FAEB628C223978E5E89FB013010a8L" TargetMode="External"/><Relationship Id="rId263" Type="http://schemas.openxmlformats.org/officeDocument/2006/relationships/hyperlink" Target="consultantplus://offline/ref=1CAB392FCC2B7381F9E33B43B30A3056398056A519F7D162A0FFC98FAEB628C223978E5718aCL" TargetMode="External"/><Relationship Id="rId37" Type="http://schemas.openxmlformats.org/officeDocument/2006/relationships/hyperlink" Target="consultantplus://offline/ref=959A63207779AC15EEC92B4FE36E9B68B13D630FC06DE103E33AD916A0B0784DA8EEAA0140F5b9MAN" TargetMode="External"/><Relationship Id="rId58" Type="http://schemas.openxmlformats.org/officeDocument/2006/relationships/hyperlink" Target="consultantplus://offline/ref=959A63207779AC15EEC92B4FE36E9B68B13D620FCD6CE103E33AD916A0B0784DA8EEAA0140FD9EEEbFMAN" TargetMode="External"/><Relationship Id="rId79" Type="http://schemas.openxmlformats.org/officeDocument/2006/relationships/hyperlink" Target="consultantplus://offline/ref=959A63207779AC15EEC92B4FE36E9B68B234660EC066E103E33AD916A0B0784DA8EEAA0140FD9EE8bFM2N" TargetMode="External"/><Relationship Id="rId102" Type="http://schemas.openxmlformats.org/officeDocument/2006/relationships/hyperlink" Target="consultantplus://offline/ref=959A63207779AC15EEC92B4FE36E9B68B234660EC066E103E33AD916A0B0784DA8EEAA0140FD98EBbFMAN" TargetMode="External"/><Relationship Id="rId123" Type="http://schemas.openxmlformats.org/officeDocument/2006/relationships/hyperlink" Target="consultantplus://offline/ref=959A63207779AC15EEC92B4FE36E9B68B13D6701C36DE103E33AD916A0B0784DA8EEAA0140FD9BE7bFM6N" TargetMode="External"/><Relationship Id="rId144" Type="http://schemas.openxmlformats.org/officeDocument/2006/relationships/hyperlink" Target="consultantplus://offline/ref=959A63207779AC15EEC92B4FE36E9B68B234660FC262E103E33AD916A0B0784DA8EEAA01b4M9N" TargetMode="External"/><Relationship Id="rId90" Type="http://schemas.openxmlformats.org/officeDocument/2006/relationships/hyperlink" Target="consultantplus://offline/ref=959A63207779AC15EEC92B4FE36E9B68B234660FC764E103E33AD916A0B0784DA8EEAA0140FD9BEAbFMAN" TargetMode="External"/><Relationship Id="rId165" Type="http://schemas.openxmlformats.org/officeDocument/2006/relationships/hyperlink" Target="consultantplus://offline/ref=F08592C4A1D2B506262996995EF6D6A51796FCC64A2716202052DB4864AB918E2036F4C511BFA1CDeEG9M" TargetMode="External"/><Relationship Id="rId186" Type="http://schemas.openxmlformats.org/officeDocument/2006/relationships/hyperlink" Target="consultantplus://offline/ref=F08592C4A1D2B506262996995EF6D6A5149FFBCF4F2716202052DB4864eAGBM" TargetMode="External"/><Relationship Id="rId211" Type="http://schemas.openxmlformats.org/officeDocument/2006/relationships/hyperlink" Target="consultantplus://offline/ref=1CAB392FCC2B7381F9E33B43B30A30563A8953A419FCD162A0FFC98FAEB628C223978E5E89FF0E13a0L" TargetMode="External"/><Relationship Id="rId232" Type="http://schemas.openxmlformats.org/officeDocument/2006/relationships/hyperlink" Target="consultantplus://offline/ref=1CAB392FCC2B7381F9E33B43B30A30563A8953A419FCD162A0FFC98FAEB628C223978E5E89F8093A10aEL" TargetMode="External"/><Relationship Id="rId253" Type="http://schemas.openxmlformats.org/officeDocument/2006/relationships/hyperlink" Target="consultantplus://offline/ref=1CAB392FCC2B7381F9E33B43B30A3056398056A519F7D162A0FFC98FAEB628C223978E5E89FB003610aBL" TargetMode="External"/><Relationship Id="rId27" Type="http://schemas.openxmlformats.org/officeDocument/2006/relationships/hyperlink" Target="consultantplus://offline/ref=959A63207779AC15EEC92B4FE36E9B68B13D620FCD6CE103E33AD916A0B0784DA8EEAA0242bFM4N" TargetMode="External"/><Relationship Id="rId48" Type="http://schemas.openxmlformats.org/officeDocument/2006/relationships/hyperlink" Target="consultantplus://offline/ref=959A63207779AC15EEC92B4FE36E9B68B13D630FC06DE103E33AD916A0B0784DA8EEAA0140FD93EDbFM4N" TargetMode="External"/><Relationship Id="rId69" Type="http://schemas.openxmlformats.org/officeDocument/2006/relationships/hyperlink" Target="consultantplus://offline/ref=959A63207779AC15EEC92B4FE36E9B68B234660EC066E103E33AD916A0B0784DA8EEAA0140FD9EEBbFMBN" TargetMode="External"/><Relationship Id="rId113" Type="http://schemas.openxmlformats.org/officeDocument/2006/relationships/hyperlink" Target="consultantplus://offline/ref=959A63207779AC15EEC92B4FE36E9B68B2346606C066E103E33AD916A0B0784DA8EEAA0140FD9AEFbFMBN" TargetMode="External"/><Relationship Id="rId134" Type="http://schemas.openxmlformats.org/officeDocument/2006/relationships/hyperlink" Target="consultantplus://offline/ref=959A63207779AC15EEC92B4FE36E9B68B234660FC262E103E33AD916A0bBM0N" TargetMode="External"/><Relationship Id="rId80" Type="http://schemas.openxmlformats.org/officeDocument/2006/relationships/hyperlink" Target="consultantplus://offline/ref=959A63207779AC15EEC92B4FE36E9B68B234660EC066E103E33AD916A0B0784DA8EEAA0140FC92E7bFM3N" TargetMode="External"/><Relationship Id="rId155" Type="http://schemas.openxmlformats.org/officeDocument/2006/relationships/hyperlink" Target="consultantplus://offline/ref=A3A201024403510915BB98C5A46E7A999D28C818053444ABC7AE138263E35F48A519D6B6W1iEM" TargetMode="External"/><Relationship Id="rId176" Type="http://schemas.openxmlformats.org/officeDocument/2006/relationships/hyperlink" Target="consultantplus://offline/ref=F08592C4A1D2B506262996995EF6D6A51796FCC64A2716202052DB4864AB918E2036F4C511BFA3CDeEGAM" TargetMode="External"/><Relationship Id="rId197" Type="http://schemas.openxmlformats.org/officeDocument/2006/relationships/hyperlink" Target="consultantplus://offline/ref=1CAB392FCC2B7381F9E33B43B30A30563A8953A419FCD162A0FFC98FAEB628C223978E5E89FC0013a1L" TargetMode="External"/><Relationship Id="rId201" Type="http://schemas.openxmlformats.org/officeDocument/2006/relationships/hyperlink" Target="consultantplus://offline/ref=1CAB392FCC2B7381F9E33B43B30A30563A8953A419FCD162A0FFC98FAEB628C223978E5E89FC0013a1L" TargetMode="External"/><Relationship Id="rId222" Type="http://schemas.openxmlformats.org/officeDocument/2006/relationships/hyperlink" Target="consultantplus://offline/ref=1CAB392FCC2B7381F9E33B43B30A3056398056A81DFCD162A0FFC98FAEB628C223978E5E18aBL" TargetMode="External"/><Relationship Id="rId243" Type="http://schemas.openxmlformats.org/officeDocument/2006/relationships/hyperlink" Target="consultantplus://offline/ref=1CAB392FCC2B7381F9E33B43B30A30563A895EAF19F2D162A0FFC98FAEB628C223978E5E89F80E3A10aCL" TargetMode="External"/><Relationship Id="rId264" Type="http://schemas.openxmlformats.org/officeDocument/2006/relationships/hyperlink" Target="consultantplus://offline/ref=1CAB392FCC2B7381F9E33B43B30A3056398057AC1DF4D162A0FFC98FAEB628C223978E5E8AFC10aBL" TargetMode="External"/><Relationship Id="rId17" Type="http://schemas.openxmlformats.org/officeDocument/2006/relationships/hyperlink" Target="consultantplus://offline/ref=959A63207779AC15EEC92B4FE36E9B68B13D620FCD6CE103E33AD916A0B0784DA8EEAA0140FC9EEDbFM2N" TargetMode="External"/><Relationship Id="rId38" Type="http://schemas.openxmlformats.org/officeDocument/2006/relationships/hyperlink" Target="consultantplus://offline/ref=959A63207779AC15EEC92B4FE36E9B68B13D630FC06DE103E33AD916A0B0784DA8EEAA0140F5b9M8N" TargetMode="External"/><Relationship Id="rId59" Type="http://schemas.openxmlformats.org/officeDocument/2006/relationships/hyperlink" Target="consultantplus://offline/ref=959A63207779AC15EEC92B4FE36E9B68B234660EC066E103E33AD916A0B0784DA8EEAA0140FD9EEAbFM2N" TargetMode="External"/><Relationship Id="rId103" Type="http://schemas.openxmlformats.org/officeDocument/2006/relationships/hyperlink" Target="consultantplus://offline/ref=959A63207779AC15EEC92B4FE36E9B68B234660EC066E103E33AD916A0B0784DA8EEAA0140FD98E9bFM2N" TargetMode="External"/><Relationship Id="rId124" Type="http://schemas.openxmlformats.org/officeDocument/2006/relationships/hyperlink" Target="consultantplus://offline/ref=959A63207779AC15EEC92B4FE36E9B68B2346707C361E103E33AD916A0B0784DA8EEAA0445bFM8N" TargetMode="External"/><Relationship Id="rId70" Type="http://schemas.openxmlformats.org/officeDocument/2006/relationships/hyperlink" Target="consultantplus://offline/ref=959A63207779AC15EEC92B4FE36E9B68B13D6E0FC763E103E33AD916A0B0784DA8EEAA0140FD9AEEbFM3N" TargetMode="External"/><Relationship Id="rId91" Type="http://schemas.openxmlformats.org/officeDocument/2006/relationships/hyperlink" Target="consultantplus://offline/ref=959A63207779AC15EEC92B4FE36E9B68B2346406C56DE103E33AD916A0B0784DA8EEAA0140FC9FEFbFMAN" TargetMode="External"/><Relationship Id="rId145" Type="http://schemas.openxmlformats.org/officeDocument/2006/relationships/hyperlink" Target="consultantplus://offline/ref=959A63207779AC15EEC92B4FE36E9B68B2346707C361E103E33AD916A0B0784DA8EEAA05b4M8N" TargetMode="External"/><Relationship Id="rId166" Type="http://schemas.openxmlformats.org/officeDocument/2006/relationships/hyperlink" Target="consultantplus://offline/ref=F08592C4A1D2B506262996995EF6D6A51796FCC64A2716202052DB4864AB918E2036F4C511BFADC1eEGAM" TargetMode="External"/><Relationship Id="rId187" Type="http://schemas.openxmlformats.org/officeDocument/2006/relationships/hyperlink" Target="consultantplus://offline/ref=F08592C4A1D2B506262996995EF6D6A5149FFBCF4F2716202052DB4864AB918E2036F4C212BBeAG2M" TargetMode="External"/><Relationship Id="rId1" Type="http://schemas.openxmlformats.org/officeDocument/2006/relationships/styles" Target="styles.xml"/><Relationship Id="rId212" Type="http://schemas.openxmlformats.org/officeDocument/2006/relationships/hyperlink" Target="consultantplus://offline/ref=1CAB392FCC2B7381F9E33B43B30A30563A8953A419FCD162A0FFC98FAEB628C223978E5E89FB013A10aBL" TargetMode="External"/><Relationship Id="rId233" Type="http://schemas.openxmlformats.org/officeDocument/2006/relationships/hyperlink" Target="consultantplus://offline/ref=1CAB392FCC2B7381F9E33B43B30A30563A8855AD14FCD162A0FFC98FAE1Ba6L" TargetMode="External"/><Relationship Id="rId254" Type="http://schemas.openxmlformats.org/officeDocument/2006/relationships/hyperlink" Target="consultantplus://offline/ref=1CAB392FCC2B7381F9E33B43B30A3056398056A519F7D162A0FFC98FAEB628C223978E5E89FB003710aEL" TargetMode="External"/><Relationship Id="rId28" Type="http://schemas.openxmlformats.org/officeDocument/2006/relationships/hyperlink" Target="consultantplus://offline/ref=959A63207779AC15EEC92B4FE36E9B68B13D620FCD6CE103E33AD916A0B0784DA8EEAA0140FC9EEDbFM2N" TargetMode="External"/><Relationship Id="rId49" Type="http://schemas.openxmlformats.org/officeDocument/2006/relationships/hyperlink" Target="consultantplus://offline/ref=959A63207779AC15EEC92B4FE36E9B68B13D6E04C063E103E33AD916A0B0784DA8EEAA0140FC9EECbFMAN" TargetMode="External"/><Relationship Id="rId114" Type="http://schemas.openxmlformats.org/officeDocument/2006/relationships/hyperlink" Target="consultantplus://offline/ref=959A63207779AC15EEC92B4FE36E9B68B234660EC066E103E33AD916A0B0784DA8EEAA0140FD92E7bFM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21103</Words>
  <Characters>120291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ivanov</dc:creator>
  <cp:keywords/>
  <dc:description/>
  <cp:lastModifiedBy>ivan ivanov</cp:lastModifiedBy>
  <cp:revision>5</cp:revision>
  <dcterms:created xsi:type="dcterms:W3CDTF">2016-12-14T06:27:00Z</dcterms:created>
  <dcterms:modified xsi:type="dcterms:W3CDTF">2016-12-14T07:29:00Z</dcterms:modified>
</cp:coreProperties>
</file>