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70383C" w:rsidRPr="00D62E49" w:rsidTr="00CE4CA1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83C" w:rsidRPr="00D218C1" w:rsidRDefault="0070383C" w:rsidP="00CE4CA1">
            <w:pPr>
              <w:keepNext/>
              <w:jc w:val="center"/>
              <w:outlineLvl w:val="0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БАШҚОРТОСТАН РЕСПУБЛИКАҺЫ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 w:rsidRPr="00D218C1"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70383C" w:rsidRPr="00D218C1" w:rsidRDefault="0070383C" w:rsidP="00CE4CA1">
            <w:pPr>
              <w:ind w:left="28"/>
              <w:rPr>
                <w:sz w:val="22"/>
                <w:szCs w:val="22"/>
              </w:rPr>
            </w:pPr>
          </w:p>
          <w:p w:rsidR="0070383C" w:rsidRPr="00D218C1" w:rsidRDefault="0070383C" w:rsidP="00CE4CA1">
            <w:pPr>
              <w:ind w:left="28"/>
              <w:rPr>
                <w:rFonts w:ascii="TimBashk" w:hAnsi="TimBashk"/>
                <w:w w:val="90"/>
                <w:sz w:val="22"/>
                <w:szCs w:val="22"/>
              </w:rPr>
            </w:pPr>
            <w:r w:rsidRPr="00D218C1">
              <w:rPr>
                <w:w w:val="90"/>
                <w:sz w:val="22"/>
                <w:szCs w:val="22"/>
              </w:rPr>
              <w:t>452035</w:t>
            </w:r>
            <w:r w:rsidRPr="00D218C1"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 w:rsidRPr="00D218C1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 w:rsidRPr="00D218C1">
              <w:rPr>
                <w:rFonts w:ascii="TimBashk" w:hAnsi="TimBashk"/>
                <w:w w:val="90"/>
                <w:sz w:val="22"/>
                <w:szCs w:val="22"/>
              </w:rPr>
              <w:t>т</w:t>
            </w:r>
            <w:r w:rsidRPr="00D218C1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әү</w:t>
            </w:r>
            <w:r w:rsidRPr="00D218C1">
              <w:rPr>
                <w:rFonts w:ascii="TimBashk" w:hAnsi="TimBashk"/>
                <w:w w:val="90"/>
                <w:sz w:val="22"/>
                <w:szCs w:val="22"/>
              </w:rPr>
              <w:t xml:space="preserve">баш  </w:t>
            </w:r>
            <w:proofErr w:type="spellStart"/>
            <w:r w:rsidRPr="00D218C1">
              <w:rPr>
                <w:rFonts w:ascii="TimBashk" w:hAnsi="TimBashk"/>
                <w:w w:val="90"/>
                <w:sz w:val="22"/>
                <w:szCs w:val="22"/>
              </w:rPr>
              <w:t>ауылы</w:t>
            </w:r>
            <w:proofErr w:type="spellEnd"/>
            <w:r w:rsidRPr="00D218C1">
              <w:rPr>
                <w:rFonts w:ascii="TimBashk" w:hAnsi="TimBashk"/>
                <w:w w:val="90"/>
                <w:sz w:val="22"/>
                <w:szCs w:val="22"/>
              </w:rPr>
              <w:t>, М</w:t>
            </w:r>
            <w:r w:rsidRPr="00D218C1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r w:rsidRPr="00D218C1">
              <w:rPr>
                <w:rFonts w:ascii="TimBashk" w:hAnsi="TimBashk"/>
                <w:w w:val="90"/>
                <w:sz w:val="22"/>
                <w:szCs w:val="22"/>
              </w:rPr>
              <w:t>кт</w:t>
            </w:r>
            <w:r w:rsidRPr="00D218C1">
              <w:rPr>
                <w:rFonts w:ascii="TimBashk" w:hAnsi="TimBashk"/>
                <w:w w:val="90"/>
                <w:sz w:val="22"/>
                <w:szCs w:val="22"/>
                <w:lang w:val="kk-KZ"/>
              </w:rPr>
              <w:t>ә</w:t>
            </w:r>
            <w:proofErr w:type="spellStart"/>
            <w:proofErr w:type="gramStart"/>
            <w:r w:rsidRPr="00D218C1">
              <w:rPr>
                <w:rFonts w:ascii="TimBashk" w:hAnsi="TimBashk"/>
                <w:w w:val="90"/>
                <w:sz w:val="22"/>
                <w:szCs w:val="22"/>
              </w:rPr>
              <w:t>п</w:t>
            </w:r>
            <w:proofErr w:type="spellEnd"/>
            <w:proofErr w:type="gramEnd"/>
            <w:r w:rsidRPr="00D218C1">
              <w:rPr>
                <w:rFonts w:ascii="TimBashk" w:hAnsi="TimBashk"/>
                <w:w w:val="90"/>
                <w:sz w:val="22"/>
                <w:szCs w:val="22"/>
              </w:rPr>
              <w:t xml:space="preserve"> урамы,</w:t>
            </w:r>
            <w:r w:rsidRPr="00D218C1">
              <w:rPr>
                <w:w w:val="90"/>
                <w:sz w:val="22"/>
                <w:szCs w:val="22"/>
              </w:rPr>
              <w:t>62 а</w:t>
            </w:r>
          </w:p>
          <w:p w:rsidR="0070383C" w:rsidRPr="00D218C1" w:rsidRDefault="0070383C" w:rsidP="00CE4CA1">
            <w:pPr>
              <w:ind w:left="28"/>
              <w:jc w:val="center"/>
              <w:rPr>
                <w:w w:val="90"/>
                <w:sz w:val="22"/>
                <w:szCs w:val="22"/>
                <w:lang w:val="kk-KZ"/>
              </w:rPr>
            </w:pPr>
            <w:r w:rsidRPr="00D218C1"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 w:rsidRPr="00D218C1">
              <w:rPr>
                <w:w w:val="90"/>
                <w:sz w:val="22"/>
                <w:szCs w:val="22"/>
              </w:rPr>
              <w:t>2-61-45</w:t>
            </w:r>
          </w:p>
          <w:p w:rsidR="0070383C" w:rsidRPr="00D218C1" w:rsidRDefault="0070383C" w:rsidP="00CE4CA1">
            <w:pPr>
              <w:widowControl w:val="0"/>
              <w:autoSpaceDE w:val="0"/>
              <w:autoSpaceDN w:val="0"/>
              <w:adjustRightInd w:val="0"/>
              <w:ind w:left="2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83C" w:rsidRPr="00D218C1" w:rsidRDefault="0070383C" w:rsidP="00CE4CA1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70383C" w:rsidRPr="00D218C1" w:rsidRDefault="0070383C" w:rsidP="00C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18C1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762000"/>
                  <wp:effectExtent l="19050" t="0" r="0" b="0"/>
                  <wp:docPr id="4" name="Рисунок 6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0383C" w:rsidRPr="00D218C1" w:rsidRDefault="0070383C" w:rsidP="00CE4CA1">
            <w:pPr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 w:rsidRPr="00D218C1"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70383C" w:rsidRPr="00D218C1" w:rsidRDefault="0070383C" w:rsidP="00CE4CA1">
            <w:pPr>
              <w:jc w:val="center"/>
              <w:rPr>
                <w:rFonts w:ascii="TimBashk" w:hAnsi="TimBashk"/>
                <w:w w:val="80"/>
                <w:sz w:val="22"/>
                <w:szCs w:val="22"/>
              </w:rPr>
            </w:pPr>
          </w:p>
          <w:p w:rsidR="0070383C" w:rsidRPr="00D218C1" w:rsidRDefault="0070383C" w:rsidP="00CE4CA1">
            <w:pPr>
              <w:ind w:right="3"/>
              <w:jc w:val="center"/>
              <w:rPr>
                <w:rFonts w:ascii="TimBashk" w:hAnsi="TimBashk"/>
                <w:w w:val="90"/>
                <w:sz w:val="22"/>
                <w:szCs w:val="22"/>
              </w:rPr>
            </w:pPr>
            <w:r w:rsidRPr="00D218C1">
              <w:rPr>
                <w:w w:val="90"/>
                <w:sz w:val="22"/>
                <w:szCs w:val="22"/>
              </w:rPr>
              <w:t>452035</w:t>
            </w:r>
            <w:r w:rsidRPr="00D218C1">
              <w:rPr>
                <w:rFonts w:ascii="TimBashk" w:hAnsi="TimBashk"/>
                <w:w w:val="90"/>
                <w:sz w:val="22"/>
                <w:szCs w:val="22"/>
              </w:rPr>
              <w:t xml:space="preserve">, с. </w:t>
            </w:r>
            <w:proofErr w:type="spellStart"/>
            <w:r w:rsidRPr="00D218C1">
              <w:rPr>
                <w:rFonts w:ascii="TimBashk" w:hAnsi="TimBashk"/>
                <w:w w:val="90"/>
                <w:sz w:val="22"/>
                <w:szCs w:val="22"/>
              </w:rPr>
              <w:t>Метевбаш</w:t>
            </w:r>
            <w:proofErr w:type="spellEnd"/>
            <w:r w:rsidRPr="00D218C1">
              <w:rPr>
                <w:rFonts w:ascii="TimBashk" w:hAnsi="TimBashk"/>
                <w:w w:val="90"/>
                <w:sz w:val="22"/>
                <w:szCs w:val="22"/>
              </w:rPr>
              <w:t>, ул. Школьная  62 а</w:t>
            </w:r>
          </w:p>
          <w:p w:rsidR="0070383C" w:rsidRPr="00D218C1" w:rsidRDefault="0070383C" w:rsidP="00CE4CA1">
            <w:pPr>
              <w:ind w:right="3"/>
              <w:jc w:val="center"/>
              <w:rPr>
                <w:w w:val="90"/>
                <w:sz w:val="22"/>
                <w:szCs w:val="22"/>
              </w:rPr>
            </w:pPr>
            <w:r w:rsidRPr="00D218C1">
              <w:rPr>
                <w:rFonts w:ascii="TimBashk" w:hAnsi="TimBashk"/>
                <w:w w:val="90"/>
                <w:sz w:val="22"/>
                <w:szCs w:val="22"/>
              </w:rPr>
              <w:t xml:space="preserve">Тел. </w:t>
            </w:r>
            <w:r w:rsidRPr="00D218C1">
              <w:rPr>
                <w:w w:val="90"/>
                <w:sz w:val="22"/>
                <w:szCs w:val="22"/>
              </w:rPr>
              <w:t>2-61-45</w:t>
            </w:r>
          </w:p>
          <w:p w:rsidR="0070383C" w:rsidRPr="00D218C1" w:rsidRDefault="0070383C" w:rsidP="00CE4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E22" w:rsidRDefault="0070383C" w:rsidP="003E3E22">
      <w:pPr>
        <w:keepNext/>
        <w:spacing w:before="240" w:after="60"/>
        <w:outlineLvl w:val="1"/>
        <w:rPr>
          <w:b/>
          <w:szCs w:val="28"/>
        </w:rPr>
      </w:pPr>
      <w:r w:rsidRPr="00C96415">
        <w:rPr>
          <w:rFonts w:ascii="Arial" w:hAnsi="Arial" w:cs="Arial"/>
          <w:b/>
          <w:bCs/>
          <w:iCs/>
          <w:szCs w:val="28"/>
        </w:rPr>
        <w:t xml:space="preserve">  </w:t>
      </w:r>
      <w:r w:rsidRPr="00C96415">
        <w:rPr>
          <w:b/>
          <w:szCs w:val="28"/>
        </w:rPr>
        <w:t xml:space="preserve">    КАРАР                                                                                    РЕШЕН</w:t>
      </w:r>
      <w:r w:rsidR="003E3E22">
        <w:rPr>
          <w:b/>
          <w:szCs w:val="28"/>
        </w:rPr>
        <w:t>ИЕ</w:t>
      </w:r>
    </w:p>
    <w:p w:rsidR="00D277C7" w:rsidRDefault="003E3E22" w:rsidP="003E3E22">
      <w:pPr>
        <w:keepNext/>
        <w:spacing w:before="240" w:after="60"/>
        <w:outlineLvl w:val="1"/>
        <w:rPr>
          <w:szCs w:val="28"/>
        </w:rPr>
      </w:pPr>
      <w:r>
        <w:rPr>
          <w:szCs w:val="28"/>
        </w:rPr>
        <w:t>16</w:t>
      </w:r>
      <w:r w:rsidR="0070383C" w:rsidRPr="00C96415">
        <w:rPr>
          <w:szCs w:val="28"/>
        </w:rPr>
        <w:t xml:space="preserve"> </w:t>
      </w:r>
      <w:r>
        <w:rPr>
          <w:szCs w:val="28"/>
        </w:rPr>
        <w:t xml:space="preserve">сентябрь </w:t>
      </w:r>
      <w:r w:rsidR="0070383C" w:rsidRPr="00C96415">
        <w:rPr>
          <w:szCs w:val="28"/>
        </w:rPr>
        <w:t xml:space="preserve"> 2013й.                               №</w:t>
      </w:r>
      <w:r>
        <w:rPr>
          <w:szCs w:val="28"/>
        </w:rPr>
        <w:t>244</w:t>
      </w:r>
      <w:r w:rsidR="0070383C" w:rsidRPr="00C96415">
        <w:rPr>
          <w:szCs w:val="28"/>
        </w:rPr>
        <w:t xml:space="preserve">                 </w:t>
      </w:r>
      <w:r>
        <w:rPr>
          <w:szCs w:val="28"/>
        </w:rPr>
        <w:t xml:space="preserve">        16</w:t>
      </w:r>
      <w:r w:rsidR="0070383C" w:rsidRPr="00C96415">
        <w:rPr>
          <w:szCs w:val="28"/>
        </w:rPr>
        <w:t xml:space="preserve"> </w:t>
      </w:r>
      <w:r>
        <w:rPr>
          <w:szCs w:val="28"/>
        </w:rPr>
        <w:t>сентября</w:t>
      </w:r>
      <w:r w:rsidR="0070383C" w:rsidRPr="00C96415">
        <w:rPr>
          <w:szCs w:val="28"/>
        </w:rPr>
        <w:t xml:space="preserve"> 2013г</w:t>
      </w:r>
    </w:p>
    <w:p w:rsidR="003E3E22" w:rsidRDefault="003E3E22" w:rsidP="003E3E22">
      <w:pPr>
        <w:keepNext/>
        <w:spacing w:before="240" w:after="60"/>
        <w:outlineLvl w:val="1"/>
        <w:rPr>
          <w:szCs w:val="28"/>
        </w:rPr>
      </w:pPr>
    </w:p>
    <w:p w:rsidR="00615238" w:rsidRDefault="00615238" w:rsidP="00615238">
      <w:pPr>
        <w:pStyle w:val="3"/>
        <w:spacing w:after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Дорожного фонда </w:t>
      </w:r>
      <w:r>
        <w:rPr>
          <w:b/>
          <w:sz w:val="28"/>
          <w:szCs w:val="28"/>
        </w:rPr>
        <w:t>сельского поселения</w:t>
      </w:r>
    </w:p>
    <w:p w:rsidR="00615238" w:rsidRDefault="00615238" w:rsidP="00615238">
      <w:pPr>
        <w:pStyle w:val="3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Метевбашевский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</w:p>
    <w:p w:rsidR="00615238" w:rsidRDefault="00615238" w:rsidP="00615238">
      <w:pPr>
        <w:pStyle w:val="3"/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615238" w:rsidRDefault="00615238" w:rsidP="00615238">
      <w:pPr>
        <w:jc w:val="center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15238" w:rsidRDefault="00615238" w:rsidP="00615238">
      <w:pPr>
        <w:pStyle w:val="FR2"/>
        <w:tabs>
          <w:tab w:val="left" w:pos="8520"/>
        </w:tabs>
        <w:spacing w:before="0"/>
        <w:jc w:val="both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5 статьи 179.4  Бюджетного кодекса Российской Федерации Совет сельского поселения Метевбашевский сельсовет муниципального района Белебеевский район Республики Башкортостан</w:t>
      </w:r>
    </w:p>
    <w:p w:rsidR="00615238" w:rsidRDefault="00615238" w:rsidP="00615238">
      <w:pPr>
        <w:pStyle w:val="a4"/>
        <w:spacing w:after="0"/>
        <w:jc w:val="both"/>
        <w:textAlignment w:val="top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15238" w:rsidRPr="00D277C7" w:rsidRDefault="00615238" w:rsidP="00615238">
      <w:pPr>
        <w:pStyle w:val="3"/>
        <w:spacing w:after="0"/>
        <w:jc w:val="both"/>
        <w:rPr>
          <w:sz w:val="28"/>
          <w:szCs w:val="28"/>
        </w:rPr>
      </w:pPr>
      <w:r w:rsidRPr="00D277C7">
        <w:rPr>
          <w:sz w:val="28"/>
          <w:szCs w:val="28"/>
        </w:rPr>
        <w:t xml:space="preserve">           1. Создать Дорожный фонд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D277C7">
        <w:rPr>
          <w:sz w:val="28"/>
          <w:szCs w:val="28"/>
        </w:rPr>
        <w:t xml:space="preserve"> сельсовет муниципального района </w:t>
      </w:r>
      <w:proofErr w:type="spellStart"/>
      <w:r w:rsidRPr="00D277C7">
        <w:rPr>
          <w:sz w:val="28"/>
          <w:szCs w:val="28"/>
        </w:rPr>
        <w:t>Белебеевский</w:t>
      </w:r>
      <w:proofErr w:type="spellEnd"/>
      <w:r w:rsidRPr="00D277C7">
        <w:rPr>
          <w:sz w:val="28"/>
          <w:szCs w:val="28"/>
        </w:rPr>
        <w:t xml:space="preserve"> район Республики Башкортостан.</w:t>
      </w:r>
    </w:p>
    <w:p w:rsidR="00615238" w:rsidRPr="00D277C7" w:rsidRDefault="00615238" w:rsidP="00615238">
      <w:pPr>
        <w:pStyle w:val="3"/>
        <w:spacing w:after="0"/>
        <w:ind w:firstLine="708"/>
        <w:jc w:val="both"/>
        <w:rPr>
          <w:b/>
          <w:sz w:val="28"/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 Утвердить прилагаемый Порядок формирования и использования бюджетных ассигнований Дорожного фонда сельского поселения </w:t>
      </w:r>
      <w:proofErr w:type="spellStart"/>
      <w:r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615238" w:rsidRDefault="00615238" w:rsidP="00615238">
      <w:pPr>
        <w:autoSpaceDE w:val="0"/>
        <w:autoSpaceDN w:val="0"/>
        <w:adjustRightInd w:val="0"/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3. Настоящее решение вступает в силу с 1 января 2014 года.</w:t>
      </w:r>
    </w:p>
    <w:p w:rsidR="00615238" w:rsidRDefault="00615238" w:rsidP="00615238">
      <w:pPr>
        <w:autoSpaceDE w:val="0"/>
        <w:autoSpaceDN w:val="0"/>
        <w:adjustRightInd w:val="0"/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 Опубликовать настоящее решение в газете «</w:t>
      </w:r>
      <w:proofErr w:type="spellStart"/>
      <w:r>
        <w:rPr>
          <w:szCs w:val="28"/>
        </w:rPr>
        <w:t>Белебеевские</w:t>
      </w:r>
      <w:proofErr w:type="spellEnd"/>
      <w:r>
        <w:rPr>
          <w:szCs w:val="28"/>
        </w:rPr>
        <w:t xml:space="preserve"> известия».</w:t>
      </w:r>
    </w:p>
    <w:p w:rsidR="00615238" w:rsidRDefault="00615238" w:rsidP="00615238">
      <w:pPr>
        <w:autoSpaceDE w:val="0"/>
        <w:autoSpaceDN w:val="0"/>
        <w:adjustRightInd w:val="0"/>
        <w:jc w:val="both"/>
        <w:rPr>
          <w:szCs w:val="28"/>
        </w:rPr>
      </w:pPr>
    </w:p>
    <w:p w:rsidR="00615238" w:rsidRDefault="00615238" w:rsidP="00615238">
      <w:pPr>
        <w:jc w:val="both"/>
        <w:rPr>
          <w:szCs w:val="28"/>
        </w:rPr>
      </w:pPr>
    </w:p>
    <w:p w:rsidR="00615238" w:rsidRDefault="00615238" w:rsidP="00615238">
      <w:pPr>
        <w:jc w:val="both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</w:t>
      </w:r>
      <w:r w:rsidR="00E6750D">
        <w:rPr>
          <w:szCs w:val="28"/>
        </w:rPr>
        <w:t xml:space="preserve">                 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М.М.Зайруллин</w:t>
      </w:r>
      <w:proofErr w:type="spellEnd"/>
    </w:p>
    <w:p w:rsidR="00615238" w:rsidRDefault="00615238" w:rsidP="00615238">
      <w:pPr>
        <w:autoSpaceDE w:val="0"/>
        <w:autoSpaceDN w:val="0"/>
        <w:adjustRightInd w:val="0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615238" w:rsidRDefault="00615238" w:rsidP="00615238">
      <w:pPr>
        <w:autoSpaceDE w:val="0"/>
        <w:autoSpaceDN w:val="0"/>
        <w:adjustRightInd w:val="0"/>
        <w:ind w:firstLine="748"/>
        <w:rPr>
          <w:szCs w:val="28"/>
        </w:rPr>
      </w:pPr>
    </w:p>
    <w:p w:rsidR="00615238" w:rsidRDefault="00615238" w:rsidP="00615238">
      <w:pPr>
        <w:autoSpaceDE w:val="0"/>
        <w:autoSpaceDN w:val="0"/>
        <w:adjustRightInd w:val="0"/>
        <w:ind w:firstLine="748"/>
        <w:rPr>
          <w:szCs w:val="28"/>
        </w:rPr>
      </w:pPr>
    </w:p>
    <w:p w:rsidR="003E3E22" w:rsidRDefault="003E3E22" w:rsidP="003E3E22">
      <w:pPr>
        <w:keepNext/>
        <w:spacing w:before="240" w:after="60"/>
        <w:outlineLvl w:val="1"/>
        <w:rPr>
          <w:szCs w:val="28"/>
        </w:rPr>
      </w:pPr>
    </w:p>
    <w:p w:rsidR="002F1157" w:rsidRDefault="002F1157" w:rsidP="00D277C7">
      <w:pPr>
        <w:autoSpaceDE w:val="0"/>
        <w:autoSpaceDN w:val="0"/>
        <w:adjustRightInd w:val="0"/>
        <w:ind w:firstLine="748"/>
        <w:rPr>
          <w:szCs w:val="28"/>
        </w:rPr>
      </w:pPr>
    </w:p>
    <w:tbl>
      <w:tblPr>
        <w:tblW w:w="0" w:type="auto"/>
        <w:tblInd w:w="3661" w:type="dxa"/>
        <w:tblLook w:val="01E0"/>
      </w:tblPr>
      <w:tblGrid>
        <w:gridCol w:w="5910"/>
      </w:tblGrid>
      <w:tr w:rsidR="00D277C7" w:rsidTr="007D2265">
        <w:tc>
          <w:tcPr>
            <w:tcW w:w="5910" w:type="dxa"/>
            <w:hideMark/>
          </w:tcPr>
          <w:p w:rsidR="00D218C1" w:rsidRDefault="00D218C1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Утверждено</w:t>
            </w:r>
          </w:p>
        </w:tc>
      </w:tr>
      <w:tr w:rsidR="00D277C7" w:rsidTr="007D2265">
        <w:tc>
          <w:tcPr>
            <w:tcW w:w="5910" w:type="dxa"/>
            <w:hideMark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Совета сельского поселения </w:t>
            </w:r>
          </w:p>
          <w:p w:rsidR="00D277C7" w:rsidRDefault="00357BC8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Метевбашевский</w:t>
            </w:r>
            <w:proofErr w:type="spellEnd"/>
            <w:r w:rsidR="00D277C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</w:t>
            </w:r>
          </w:p>
        </w:tc>
      </w:tr>
      <w:tr w:rsidR="00D277C7" w:rsidTr="007D2265">
        <w:tc>
          <w:tcPr>
            <w:tcW w:w="5910" w:type="dxa"/>
            <w:hideMark/>
          </w:tcPr>
          <w:p w:rsidR="00D277C7" w:rsidRDefault="00D277C7">
            <w:pPr>
              <w:pStyle w:val="ConsPlusNormal"/>
              <w:tabs>
                <w:tab w:val="left" w:pos="4137"/>
              </w:tabs>
              <w:ind w:right="21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D277C7" w:rsidTr="007D2265">
        <w:tc>
          <w:tcPr>
            <w:tcW w:w="5910" w:type="dxa"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7C7" w:rsidTr="007D2265">
        <w:tc>
          <w:tcPr>
            <w:tcW w:w="5910" w:type="dxa"/>
          </w:tcPr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«1</w:t>
            </w:r>
            <w:r w:rsidR="008D7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2013 года № 24</w:t>
            </w:r>
            <w:r w:rsidR="002F1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77C7" w:rsidRDefault="00D277C7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формирования и использования бюджетных ассигнований Дорожного фонда сельского поселения </w:t>
      </w:r>
      <w:proofErr w:type="spellStart"/>
      <w:r w:rsidR="00357BC8">
        <w:rPr>
          <w:b/>
          <w:szCs w:val="28"/>
        </w:rPr>
        <w:t>Метевбашевский</w:t>
      </w:r>
      <w:proofErr w:type="spellEnd"/>
      <w:r>
        <w:rPr>
          <w:b/>
          <w:szCs w:val="28"/>
        </w:rPr>
        <w:t xml:space="preserve"> сельсовет муниципального района </w:t>
      </w:r>
      <w:proofErr w:type="spellStart"/>
      <w:r>
        <w:rPr>
          <w:b/>
          <w:szCs w:val="28"/>
        </w:rPr>
        <w:t>Белебеевский</w:t>
      </w:r>
      <w:proofErr w:type="spellEnd"/>
      <w:r>
        <w:rPr>
          <w:b/>
          <w:szCs w:val="28"/>
        </w:rPr>
        <w:t xml:space="preserve"> район Республики Башкортостан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I. Общие положения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szCs w:val="28"/>
        </w:rPr>
      </w:pPr>
    </w:p>
    <w:p w:rsidR="00D277C7" w:rsidRDefault="00D277C7" w:rsidP="00D277C7">
      <w:pPr>
        <w:pStyle w:val="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Порядок формирования и использования бюджетных ассигнований Дорожного фонда сельского поселения </w:t>
      </w:r>
      <w:proofErr w:type="spellStart"/>
      <w:r w:rsidR="00357BC8">
        <w:rPr>
          <w:rFonts w:ascii="Times New Roman" w:hAnsi="Times New Roman"/>
          <w:sz w:val="28"/>
          <w:szCs w:val="28"/>
        </w:rPr>
        <w:t>Метевбашевский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разработан на основании пункта 5 статьи 179.4 Бюджетного кодекса Российской Федерации.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2. </w:t>
      </w:r>
      <w:proofErr w:type="gramStart"/>
      <w:r>
        <w:rPr>
          <w:szCs w:val="28"/>
        </w:rPr>
        <w:t xml:space="preserve">Дорожный фонд сельского поселения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(далее - Муниципальный дорожный фонд) – часть средств бюджета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(далее - автомобильные дороги общего</w:t>
      </w:r>
      <w:proofErr w:type="gramEnd"/>
      <w:r>
        <w:rPr>
          <w:szCs w:val="28"/>
        </w:rPr>
        <w:t xml:space="preserve">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3. Главным распорядителем средств Муниципального дорожного фонда (далее - главный распорядитель) является Администрация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D7B9E" w:rsidRDefault="008D7B9E" w:rsidP="00D277C7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lastRenderedPageBreak/>
        <w:t>П. Порядок и источники финансового обеспечения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4. Объем бюджетных ассигнований Муниципального дорожного фонда утверждается решением Совета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 бюджете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плановый период в размере не менее прогнозируемого объема доходов местного бюджета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>: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Cs w:val="28"/>
        </w:rPr>
        <w:t>инжекторных</w:t>
      </w:r>
      <w:proofErr w:type="spellEnd"/>
      <w:r>
        <w:rPr>
          <w:szCs w:val="28"/>
        </w:rPr>
        <w:t>) двигателей, производимые на территории Российской Федерации, подлежащие зачислению в местный бюджет по дифференцированным нормативам.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Норматив рассчитывается исходя из протяженности автомобильных дорог местного значения, находящихся в собственности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согласно статистической отчетности по состоянию на 1 января текущего года по форме № 3-ДГ (мо) «Сведения об автомобильных дорогах общего и </w:t>
      </w:r>
      <w:proofErr w:type="spellStart"/>
      <w:r>
        <w:rPr>
          <w:szCs w:val="28"/>
        </w:rPr>
        <w:t>необщего</w:t>
      </w:r>
      <w:proofErr w:type="spellEnd"/>
      <w:r>
        <w:rPr>
          <w:szCs w:val="28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3-ДГ (мо)) и утверждается Законом Республики Башкортостан о бюджете Республики Башкортостан на очередной финансовый год и плановый период;</w:t>
      </w:r>
      <w:proofErr w:type="gramEnd"/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2) поступлений в виде субсидий из бюджета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Башкортостан, бюджета Республики Башкортостан и федерального бюджета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дорожной деятельности в отношении автомобильных дорог общего пользования местного значения;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iCs/>
          <w:szCs w:val="28"/>
        </w:rPr>
        <w:tab/>
        <w:t>3)</w:t>
      </w:r>
      <w:r>
        <w:rPr>
          <w:i/>
          <w:iCs/>
          <w:szCs w:val="28"/>
        </w:rPr>
        <w:t xml:space="preserve"> </w:t>
      </w:r>
      <w:r>
        <w:rPr>
          <w:szCs w:val="28"/>
        </w:rP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D277C7" w:rsidRDefault="00D277C7" w:rsidP="00D277C7">
      <w:pPr>
        <w:pStyle w:val="ConsPlusCell"/>
        <w:jc w:val="both"/>
      </w:pPr>
      <w:r>
        <w:tab/>
        <w:t>4) 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зачисляемой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5) 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поселений;</w:t>
      </w:r>
    </w:p>
    <w:p w:rsidR="00D277C7" w:rsidRDefault="00D277C7" w:rsidP="00D277C7">
      <w:pPr>
        <w:pStyle w:val="ConsPlusCell"/>
        <w:jc w:val="both"/>
      </w:pPr>
      <w:r>
        <w:tab/>
        <w:t>6) доходов от предоставления на платной основе парковок (парковочных мест), расположенных на  автомобильных дорогах общего пользования  местного значения, относящихся к собственности поселений;</w:t>
      </w:r>
    </w:p>
    <w:p w:rsidR="00D277C7" w:rsidRDefault="00D277C7" w:rsidP="00D277C7">
      <w:pPr>
        <w:pStyle w:val="ConsPlusCell"/>
        <w:jc w:val="both"/>
      </w:pPr>
      <w:r>
        <w:lastRenderedPageBreak/>
        <w:tab/>
        <w:t>7) доходов от эксплуатации и использованию имущества автомобильных дорог, находящихся в собственности поселений;</w:t>
      </w:r>
    </w:p>
    <w:p w:rsidR="00D277C7" w:rsidRDefault="00D277C7" w:rsidP="00D277C7">
      <w:pPr>
        <w:pStyle w:val="ConsPlusCell"/>
        <w:jc w:val="both"/>
      </w:pPr>
      <w:r>
        <w:tab/>
        <w:t>8) платы за оказание услуг по присоединению объектов дорожного сервиса к автомобильным дорогам общего пользования местного значения, зачисляемой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9)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D277C7" w:rsidRDefault="00D277C7" w:rsidP="00D277C7">
      <w:pPr>
        <w:pStyle w:val="ConsPlusCell"/>
        <w:jc w:val="both"/>
      </w:pPr>
      <w:r>
        <w:tab/>
        <w:t>10)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договоров;</w:t>
      </w:r>
    </w:p>
    <w:p w:rsidR="00D277C7" w:rsidRDefault="00D277C7" w:rsidP="00D277C7">
      <w:pPr>
        <w:pStyle w:val="ConsPlusCell"/>
        <w:jc w:val="both"/>
      </w:pPr>
      <w:r>
        <w:tab/>
        <w:t>11)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5.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D277C7" w:rsidRDefault="00D277C7" w:rsidP="00D277C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  <w:t>6. Главному распорядителю ежегодно до 10 апреля года, предшествующего плановому периоду, направлять в Государственный комитет Республики Башкортостан по транспорту и дорожному хозяйству копии выписок из Единого государственного реестра прав для осуществления сверки со статистическими сведениями по форме № 3-ДГ (мо).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Порядок использования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7. Бюджетные ассигнования Муниципального дорожного фонда направляются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1)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2) 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  <w:t>3) 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8. 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IV. Отчет об исполнении</w:t>
      </w:r>
    </w:p>
    <w:p w:rsidR="00D277C7" w:rsidRDefault="00D277C7" w:rsidP="00D277C7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Муниципального дорожного фонда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9. Главный распорядитель 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бюджетных ассигнований Муниципального дорожного фонда.</w:t>
      </w:r>
    </w:p>
    <w:p w:rsidR="00D277C7" w:rsidRDefault="00D277C7" w:rsidP="00D277C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10. Главным распорядителем ежеквартально направляется отчет об использовании бюджетных ассигнований Муниципального дорожного фонда в Совет сельского поселения </w:t>
      </w:r>
      <w:r w:rsidR="008D7B9E">
        <w:rPr>
          <w:szCs w:val="28"/>
        </w:rPr>
        <w:t xml:space="preserve"> </w:t>
      </w:r>
      <w:proofErr w:type="spellStart"/>
      <w:r w:rsidR="00357BC8">
        <w:rPr>
          <w:szCs w:val="28"/>
        </w:rPr>
        <w:t>Метевбашевский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D277C7" w:rsidRDefault="00D277C7" w:rsidP="009F377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11. Главным распорядителем ежеквартально направляется в Администрацию муниципального района </w:t>
      </w:r>
      <w:proofErr w:type="spellStart"/>
      <w:r>
        <w:rPr>
          <w:szCs w:val="28"/>
        </w:rPr>
        <w:t>Белебеевский</w:t>
      </w:r>
      <w:proofErr w:type="spellEnd"/>
      <w:r>
        <w:rPr>
          <w:szCs w:val="28"/>
        </w:rPr>
        <w:t xml:space="preserve"> район Республики 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 Приказом Федеральной службы государственной</w:t>
      </w:r>
      <w:r w:rsidR="009F377C">
        <w:rPr>
          <w:szCs w:val="28"/>
        </w:rPr>
        <w:t xml:space="preserve"> </w:t>
      </w:r>
      <w:r>
        <w:rPr>
          <w:szCs w:val="28"/>
        </w:rPr>
        <w:t xml:space="preserve"> статистики </w:t>
      </w:r>
      <w:r w:rsidR="009F377C">
        <w:rPr>
          <w:szCs w:val="28"/>
        </w:rPr>
        <w:t xml:space="preserve"> </w:t>
      </w:r>
      <w:r>
        <w:rPr>
          <w:szCs w:val="28"/>
        </w:rPr>
        <w:t>от 15.06.2012 № 346).</w:t>
      </w:r>
    </w:p>
    <w:p w:rsidR="00E952E5" w:rsidRDefault="00D277C7" w:rsidP="00E952E5">
      <w:pPr>
        <w:spacing w:line="228" w:lineRule="auto"/>
        <w:jc w:val="center"/>
      </w:pPr>
      <w:r>
        <w:rPr>
          <w:bCs/>
          <w:sz w:val="32"/>
          <w:szCs w:val="32"/>
        </w:rPr>
        <w:t xml:space="preserve"> </w:t>
      </w:r>
    </w:p>
    <w:p w:rsidR="00E952E5" w:rsidRDefault="002B4251">
      <w:r>
        <w:rPr>
          <w:b/>
        </w:rPr>
        <w:t xml:space="preserve"> </w:t>
      </w:r>
    </w:p>
    <w:sectPr w:rsidR="00E952E5" w:rsidSect="00FF4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E952E5"/>
    <w:rsid w:val="00004C2B"/>
    <w:rsid w:val="00072A49"/>
    <w:rsid w:val="001949EF"/>
    <w:rsid w:val="002B33EB"/>
    <w:rsid w:val="002B4251"/>
    <w:rsid w:val="002F0D39"/>
    <w:rsid w:val="002F1157"/>
    <w:rsid w:val="003448A0"/>
    <w:rsid w:val="00357BC8"/>
    <w:rsid w:val="003956E5"/>
    <w:rsid w:val="003E3E22"/>
    <w:rsid w:val="003E6CED"/>
    <w:rsid w:val="00436D89"/>
    <w:rsid w:val="00440582"/>
    <w:rsid w:val="00447B96"/>
    <w:rsid w:val="004539CB"/>
    <w:rsid w:val="005666B1"/>
    <w:rsid w:val="00574D7B"/>
    <w:rsid w:val="00615238"/>
    <w:rsid w:val="0070383C"/>
    <w:rsid w:val="00733BC9"/>
    <w:rsid w:val="00735784"/>
    <w:rsid w:val="0078241F"/>
    <w:rsid w:val="007D2265"/>
    <w:rsid w:val="007E4942"/>
    <w:rsid w:val="00856B17"/>
    <w:rsid w:val="00875251"/>
    <w:rsid w:val="008A600B"/>
    <w:rsid w:val="008B2A90"/>
    <w:rsid w:val="008D7B9E"/>
    <w:rsid w:val="00910728"/>
    <w:rsid w:val="009F377C"/>
    <w:rsid w:val="009F5FAE"/>
    <w:rsid w:val="00AA64EA"/>
    <w:rsid w:val="00AA76B0"/>
    <w:rsid w:val="00AB6E45"/>
    <w:rsid w:val="00AD2A2D"/>
    <w:rsid w:val="00B3194A"/>
    <w:rsid w:val="00B43E96"/>
    <w:rsid w:val="00B543E2"/>
    <w:rsid w:val="00BB7569"/>
    <w:rsid w:val="00BF5215"/>
    <w:rsid w:val="00C4132F"/>
    <w:rsid w:val="00CB7A65"/>
    <w:rsid w:val="00CC3163"/>
    <w:rsid w:val="00CF5824"/>
    <w:rsid w:val="00D218C1"/>
    <w:rsid w:val="00D2282E"/>
    <w:rsid w:val="00D277C7"/>
    <w:rsid w:val="00D62C07"/>
    <w:rsid w:val="00DB68FE"/>
    <w:rsid w:val="00E6750D"/>
    <w:rsid w:val="00E952E5"/>
    <w:rsid w:val="00ED076F"/>
    <w:rsid w:val="00F02040"/>
    <w:rsid w:val="00FD5D9A"/>
    <w:rsid w:val="00FF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52E5"/>
    <w:pPr>
      <w:keepNext/>
      <w:tabs>
        <w:tab w:val="left" w:pos="5900"/>
      </w:tabs>
      <w:ind w:left="708"/>
      <w:jc w:val="center"/>
      <w:outlineLvl w:val="1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2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52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-15">
    <w:name w:val="Текст 14-1.5"/>
    <w:basedOn w:val="a"/>
    <w:rsid w:val="00E952E5"/>
    <w:pPr>
      <w:autoSpaceDE w:val="0"/>
      <w:autoSpaceDN w:val="0"/>
      <w:spacing w:line="360" w:lineRule="auto"/>
      <w:ind w:firstLine="709"/>
      <w:jc w:val="both"/>
    </w:pPr>
    <w:rPr>
      <w:szCs w:val="28"/>
    </w:rPr>
  </w:style>
  <w:style w:type="paragraph" w:customStyle="1" w:styleId="1">
    <w:name w:val="Обычный1"/>
    <w:rsid w:val="00E952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E952E5"/>
    <w:pPr>
      <w:widowControl w:val="0"/>
      <w:spacing w:after="120"/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F0204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4">
    <w:name w:val="Normal (Web)"/>
    <w:basedOn w:val="a"/>
    <w:unhideWhenUsed/>
    <w:rsid w:val="00D277C7"/>
    <w:pPr>
      <w:spacing w:after="240"/>
    </w:pPr>
    <w:rPr>
      <w:sz w:val="24"/>
      <w:szCs w:val="24"/>
    </w:rPr>
  </w:style>
  <w:style w:type="paragraph" w:styleId="3">
    <w:name w:val="Body Text 3"/>
    <w:basedOn w:val="a5"/>
    <w:link w:val="30"/>
    <w:semiHidden/>
    <w:unhideWhenUsed/>
    <w:rsid w:val="00D277C7"/>
    <w:rPr>
      <w:rFonts w:ascii="Peterburg" w:hAnsi="Peterburg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D277C7"/>
    <w:rPr>
      <w:rFonts w:ascii="Peterburg" w:eastAsia="Times New Roman" w:hAnsi="Peterburg" w:cs="Times New Roman"/>
      <w:sz w:val="24"/>
      <w:szCs w:val="24"/>
      <w:lang w:eastAsia="ru-RU"/>
    </w:rPr>
  </w:style>
  <w:style w:type="paragraph" w:customStyle="1" w:styleId="FR2">
    <w:name w:val="FR2"/>
    <w:rsid w:val="00D277C7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customStyle="1" w:styleId="ConsPlusNormal">
    <w:name w:val="ConsPlusNormal"/>
    <w:rsid w:val="00D27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277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77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77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2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2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E2930-967F-48BC-93F7-D9356465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7</cp:lastModifiedBy>
  <cp:revision>7</cp:revision>
  <cp:lastPrinted>2013-09-27T09:30:00Z</cp:lastPrinted>
  <dcterms:created xsi:type="dcterms:W3CDTF">2013-09-20T10:13:00Z</dcterms:created>
  <dcterms:modified xsi:type="dcterms:W3CDTF">2013-09-27T09:30:00Z</dcterms:modified>
</cp:coreProperties>
</file>